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32" w:rsidRPr="00AD6D32" w:rsidRDefault="00AD6D32" w:rsidP="00AD6D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D6D3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ПЕРЕЧЕНЬ АКТОВ, СОДЕРЖАЩИХ ОБЯЗАТЕЛЬНЫЕ</w:t>
      </w:r>
    </w:p>
    <w:p w:rsidR="00AD6D32" w:rsidRPr="00AD6D32" w:rsidRDefault="00AD6D32" w:rsidP="00AD6D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D6D3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ТРЕБОВАНИЯ, СОБЛЮДЕНИЕ КОТОРЫХ ОЦЕНИВАЕТСЯ</w:t>
      </w:r>
    </w:p>
    <w:p w:rsidR="00AD6D32" w:rsidRPr="00AD6D32" w:rsidRDefault="00AD6D32" w:rsidP="00AD6D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D6D3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ПРИ ПРОВЕДЕНИИ МЕРОПРИЯТИЙ ПО КОНТРОЛЮ</w:t>
      </w:r>
    </w:p>
    <w:p w:rsidR="00AD6D32" w:rsidRPr="00AD6D32" w:rsidRDefault="00AD6D32" w:rsidP="00AD6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D6D3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ПРИ ОСУЩЕСТВЛЕНИИ МУНИЦИПАЛЬНОГО </w:t>
      </w:r>
    </w:p>
    <w:p w:rsidR="00AD6D32" w:rsidRPr="00AD6D32" w:rsidRDefault="00AD6D32" w:rsidP="00AD6D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D6D3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ЗЕМЕЛЬНОГО КОНТРОЛЯ</w:t>
      </w:r>
    </w:p>
    <w:p w:rsidR="00AD6D32" w:rsidRPr="00AD6D32" w:rsidRDefault="00AD6D32" w:rsidP="00AD6D32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AD6D32" w:rsidRPr="00AD6D32" w:rsidRDefault="00AD6D32" w:rsidP="00AD6D32">
      <w:pPr>
        <w:spacing w:after="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D6D3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3.1. ФЕДЕРАЛЬНЫЕ ЗАКОНЫ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715"/>
        <w:gridCol w:w="3329"/>
        <w:gridCol w:w="1794"/>
      </w:tblGrid>
      <w:tr w:rsidR="00AD6D32" w:rsidRPr="00AD6D32" w:rsidTr="00527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круга лиц и (или) перечня объектов, в отношении которых устанавливаются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структурные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акта,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которых оценивается при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</w:t>
            </w:r>
          </w:p>
        </w:tc>
      </w:tr>
      <w:tr w:rsidR="00AD6D32" w:rsidRPr="00AD6D32" w:rsidTr="00527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«Земельный кодекс Российской Федерации» от 25 октября 2001 года № 136-ФЗ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органы местного самоуправления;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предприниматели;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использующие земельные участки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7,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12,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13,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25,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26,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12 статьи 39.20,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39.33,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39.35,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39.36,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42,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56,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4 пункта 2 статьи 60,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85,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3, 6 статьи 87,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88,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89,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1 - 6, 8 статьи 90,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91,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92,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93,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2, 3, 5 статьи 98</w:t>
            </w:r>
          </w:p>
        </w:tc>
      </w:tr>
      <w:tr w:rsidR="00AD6D32" w:rsidRPr="00AD6D32" w:rsidTr="00527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«Гражданский кодекс Российской Федерации (часть первая)» от 30 ноября 1994 года №51-ФЗ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предприниматели;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-граждане,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8.1</w:t>
            </w:r>
          </w:p>
        </w:tc>
      </w:tr>
      <w:tr w:rsidR="00AD6D32" w:rsidRPr="00AD6D32" w:rsidTr="00527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15 апреля 1998 года №66-ФЗ «О садоводческих, огороднических и дачных некоммерческих объединениях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предприниматели;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подпункты 3, 7 пункта 2 статьи 19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D32" w:rsidRPr="00AD6D32" w:rsidTr="00527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 июля 2003 года №112-ФЗ «О личном подсобном хозяйстве»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2,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2, 3 статьи 4,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10</w:t>
            </w:r>
          </w:p>
        </w:tc>
      </w:tr>
      <w:tr w:rsidR="00AD6D32" w:rsidRPr="00AD6D32" w:rsidTr="00527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25 октября 2001 года №137-ФЗ «О введении в действие Земельного кодекса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2 статьи 3</w:t>
              </w:r>
            </w:hyperlink>
          </w:p>
        </w:tc>
      </w:tr>
      <w:tr w:rsidR="00AD6D32" w:rsidRPr="00AD6D32" w:rsidTr="00527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«Градостроительный кодекс Российской Федерации» от 29 декабря 2004 года №190-ФЗ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предприниматели;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17, 19 статьи 51</w:t>
            </w:r>
          </w:p>
        </w:tc>
      </w:tr>
      <w:tr w:rsidR="00AD6D32" w:rsidRPr="00AD6D32" w:rsidTr="00527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 декабря 2001 года №178-ФЗ «О приватизации государственного и муниципального имущества»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предприниматели;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28</w:t>
            </w:r>
          </w:p>
        </w:tc>
      </w:tr>
    </w:tbl>
    <w:p w:rsidR="00AD6D32" w:rsidRPr="00AD6D32" w:rsidRDefault="00AD6D32" w:rsidP="00AD6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D6D32" w:rsidRPr="00AD6D32" w:rsidRDefault="00AD6D32" w:rsidP="00AD6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D6D3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УКАЗЫ ПРЕЗИДЕНТА РОССИЙСКОЙ ФЕДЕРАЦИИ,</w:t>
      </w:r>
    </w:p>
    <w:p w:rsidR="00AD6D32" w:rsidRPr="00AD6D32" w:rsidRDefault="00AD6D32" w:rsidP="00AD6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D6D3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ПОСТАНОВЛЕНИЯ И РАСПОРЯЖЕНИЯ ПРАВИТЕЛЬСТВА</w:t>
      </w:r>
    </w:p>
    <w:p w:rsidR="00AD6D32" w:rsidRPr="00AD6D32" w:rsidRDefault="00AD6D32" w:rsidP="00AD6D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D6D3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РОССИЙСКОЙ ФЕДЕРАЦИИ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804"/>
        <w:gridCol w:w="1883"/>
        <w:gridCol w:w="2248"/>
        <w:gridCol w:w="1925"/>
      </w:tblGrid>
      <w:tr w:rsidR="00AD6D32" w:rsidRPr="00AD6D32" w:rsidTr="00527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D6D32" w:rsidRPr="00AD6D32" w:rsidTr="00527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03.12.2014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предприниматели;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использующие земельные участки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6D32" w:rsidRPr="00AD6D32" w:rsidRDefault="00AD6D32" w:rsidP="00AD6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D6D32" w:rsidRPr="00AD6D32" w:rsidRDefault="00AD6D32" w:rsidP="00AD6D32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D6D3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МУНИЦИПАЛЬНЫЕ ПРАВОВЫЕ АКТЫ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897"/>
        <w:gridCol w:w="1812"/>
        <w:gridCol w:w="2214"/>
        <w:gridCol w:w="1920"/>
      </w:tblGrid>
      <w:tr w:rsidR="00AD6D32" w:rsidRPr="00AD6D32" w:rsidTr="00527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Наименование</w:t>
            </w:r>
          </w:p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документа</w:t>
            </w:r>
          </w:p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Сведения</w:t>
            </w:r>
          </w:p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об утверждении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Краткое описание круга лиц и (или) перечня объектов, в отношении</w:t>
            </w:r>
          </w:p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которых</w:t>
            </w:r>
          </w:p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D6D32" w:rsidRPr="00AD6D32" w:rsidTr="00527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землепользования и застройки муниципального образования город Яровое Алтайского края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Городского Собрания депутатов от 27.12.2016 №50                    (с изм. от 09.07.2018 №24)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юридические лица;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предприниматели;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6D32" w:rsidRPr="00AD6D32" w:rsidRDefault="00AD6D32" w:rsidP="00AD6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D6D32" w:rsidRPr="00AD6D32" w:rsidRDefault="00AD6D32" w:rsidP="00AD6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bookmarkStart w:id="0" w:name="_GoBack"/>
      <w:bookmarkEnd w:id="0"/>
      <w:r w:rsidRPr="00AD6D3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ТЕКСТЫ ПОЛОЖЕНИЙ НОРМАТИВНЫХ ПРАВОВЫХ АКТОВ,</w:t>
      </w:r>
    </w:p>
    <w:p w:rsidR="00AD6D32" w:rsidRPr="00AD6D32" w:rsidRDefault="00AD6D32" w:rsidP="00AD6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D6D3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СОДЕРЖАЩИХ ОБЯЗАТЕЛЬНЫЕ ТРЕБОВАНИЯ, СОБЛЮДЕНИЕ</w:t>
      </w:r>
    </w:p>
    <w:p w:rsidR="00AD6D32" w:rsidRPr="00AD6D32" w:rsidRDefault="00AD6D32" w:rsidP="00AD6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D6D3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КОТОРЫХ ОЦЕНИВАЕТСЯ ПРИ ПРОВЕДЕНИИ МЕРОПРИЯТИЙ</w:t>
      </w:r>
    </w:p>
    <w:p w:rsidR="00AD6D32" w:rsidRPr="00AD6D32" w:rsidRDefault="00AD6D32" w:rsidP="00AD6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D6D3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 КОНТРОЛЮ ПРИ ОСУЩЕСТВЛЕНИИ МУНИЦИПАЛЬНОГО</w:t>
      </w:r>
    </w:p>
    <w:p w:rsidR="00AD6D32" w:rsidRPr="00AD6D32" w:rsidRDefault="00AD6D32" w:rsidP="00AD6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D6D3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ЗЕМЕЛЬНОГО КОНТРОЛЯ</w:t>
      </w:r>
    </w:p>
    <w:tbl>
      <w:tblPr>
        <w:tblW w:w="9337" w:type="dxa"/>
        <w:tblInd w:w="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9"/>
        <w:gridCol w:w="1699"/>
        <w:gridCol w:w="41"/>
        <w:gridCol w:w="6968"/>
        <w:gridCol w:w="61"/>
      </w:tblGrid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Структурная единица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положения нормативного правового акта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1. Земельный кодекс Российской Федерации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7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Земли в Российской Федерации по целевому назначению подразделяются на следующие категории: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земли сельскохозяйственного назначения;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земли населенных пунктов;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земли особо охраняемых территорий и объектов;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земли лесного фонда;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земли водного фонда;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земли запаса.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Земли, указанные в пункте 1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12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2</w:t>
            </w:r>
          </w:p>
          <w:p w:rsidR="00AD6D32" w:rsidRPr="00AD6D32" w:rsidRDefault="00AD6D32" w:rsidP="00AD6D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13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1) воспроизводству плодородия земель сельскохозяйственного назначения;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</w:t>
            </w: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загрязнения отходами производства и потребления и другого негативного воздействия;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</w:t>
            </w:r>
          </w:p>
          <w:p w:rsidR="00AD6D32" w:rsidRPr="00AD6D32" w:rsidRDefault="00AD6D32" w:rsidP="00AD6D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25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Права на земельные участки, предусмотренные </w:t>
            </w:r>
            <w:hyperlink r:id="rId5" w:anchor="/document/12124624/entry/3000" w:history="1">
              <w:r w:rsidRPr="00AD6D32">
                <w:rPr>
                  <w:rFonts w:ascii="Times New Roman" w:eastAsia="Times New Roman" w:hAnsi="Times New Roman" w:cs="Times New Roman"/>
                  <w:color w:val="242424"/>
                  <w:sz w:val="20"/>
                  <w:szCs w:val="20"/>
                  <w:lang w:eastAsia="ru-RU"/>
                </w:rPr>
                <w:t>главами III</w:t>
              </w:r>
            </w:hyperlink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и </w:t>
            </w:r>
            <w:hyperlink r:id="rId6" w:anchor="/document/12124624/entry/4000" w:history="1">
              <w:r w:rsidRPr="00AD6D32">
                <w:rPr>
                  <w:rFonts w:ascii="Times New Roman" w:eastAsia="Times New Roman" w:hAnsi="Times New Roman" w:cs="Times New Roman"/>
                  <w:color w:val="242424"/>
                  <w:sz w:val="20"/>
                  <w:szCs w:val="20"/>
                  <w:lang w:eastAsia="ru-RU"/>
                </w:rPr>
                <w:t>IV</w:t>
              </w:r>
            </w:hyperlink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настоящего Кодекса, возникают по основаниям, установленным </w:t>
            </w:r>
            <w:hyperlink r:id="rId7" w:anchor="/document/10164072/entry/1017" w:history="1">
              <w:r w:rsidRPr="00AD6D32">
                <w:rPr>
                  <w:rFonts w:ascii="Times New Roman" w:eastAsia="Times New Roman" w:hAnsi="Times New Roman" w:cs="Times New Roman"/>
                  <w:color w:val="242424"/>
                  <w:sz w:val="20"/>
                  <w:szCs w:val="20"/>
                  <w:lang w:eastAsia="ru-RU"/>
                </w:rPr>
                <w:t>гражданским законодательством</w:t>
              </w:r>
            </w:hyperlink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федеральными законами, и подлежат государственной регистрации в соответствии с </w:t>
            </w:r>
            <w:hyperlink r:id="rId8" w:anchor="/document/71129192/entry/0" w:history="1">
              <w:r w:rsidRPr="00AD6D32">
                <w:rPr>
                  <w:rFonts w:ascii="Times New Roman" w:eastAsia="Times New Roman" w:hAnsi="Times New Roman" w:cs="Times New Roman"/>
                  <w:color w:val="242424"/>
                  <w:sz w:val="20"/>
                  <w:szCs w:val="20"/>
                  <w:lang w:eastAsia="ru-RU"/>
                </w:rPr>
                <w:t>Федеральным законом</w:t>
              </w:r>
            </w:hyperlink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«О государственной регистрации недвижимости».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</w:t>
            </w:r>
          </w:p>
          <w:p w:rsidR="00AD6D32" w:rsidRPr="00AD6D32" w:rsidRDefault="00AD6D32" w:rsidP="00AD6D3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26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Права на земельные участки, предусмотренные </w:t>
            </w:r>
            <w:hyperlink r:id="rId9" w:anchor="/document/12124624/entry/3000" w:history="1">
              <w:r w:rsidRPr="00AD6D32">
                <w:rPr>
                  <w:rFonts w:ascii="Times New Roman" w:eastAsia="Times New Roman" w:hAnsi="Times New Roman" w:cs="Times New Roman"/>
                  <w:color w:val="242424"/>
                  <w:sz w:val="24"/>
                  <w:szCs w:val="24"/>
                  <w:lang w:eastAsia="ru-RU"/>
                </w:rPr>
                <w:t>главами III</w:t>
              </w:r>
            </w:hyperlink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и </w:t>
            </w:r>
            <w:hyperlink r:id="rId10" w:anchor="/document/12124624/entry/4000" w:history="1">
              <w:r w:rsidRPr="00AD6D32">
                <w:rPr>
                  <w:rFonts w:ascii="Times New Roman" w:eastAsia="Times New Roman" w:hAnsi="Times New Roman" w:cs="Times New Roman"/>
                  <w:color w:val="242424"/>
                  <w:sz w:val="24"/>
                  <w:szCs w:val="24"/>
                  <w:lang w:eastAsia="ru-RU"/>
                </w:rPr>
                <w:t>IV</w:t>
              </w:r>
            </w:hyperlink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настоящего Кодекса, удостоверяются документами в порядке, установленном </w:t>
            </w:r>
            <w:hyperlink r:id="rId11" w:anchor="/document/71129192/entry/0" w:history="1">
              <w:r w:rsidRPr="00AD6D32">
                <w:rPr>
                  <w:rFonts w:ascii="Times New Roman" w:eastAsia="Times New Roman" w:hAnsi="Times New Roman" w:cs="Times New Roman"/>
                  <w:color w:val="242424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«О государственной регистрации недвижимости».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12 статьи 39.20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 установления сервитута, указанного в пункте 11 настоящей статьи, использование земельного участка осуществляется владельцами зданий, сооружений или помещений в них в соответствии со сложившимся порядком использования земельного участка.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39.33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bookmarkStart w:id="1" w:name="Par2"/>
            <w:bookmarkEnd w:id="1"/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1) проведение инженерных изысканий;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2) капитальный или текущий ремонт линейного объекта;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4) осуществление геологического изучения недр;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bookmarkStart w:id="2" w:name="Par6"/>
            <w:bookmarkEnd w:id="2"/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малочисленных </w:t>
            </w:r>
            <w:hyperlink r:id="rId12" w:history="1">
              <w:r w:rsidRPr="00AD6D32">
                <w:rPr>
                  <w:rFonts w:ascii="Times New Roman" w:eastAsia="Times New Roman" w:hAnsi="Times New Roman" w:cs="Times New Roman"/>
                  <w:color w:val="242424"/>
                  <w:sz w:val="24"/>
                  <w:szCs w:val="24"/>
                  <w:lang w:eastAsia="ru-RU"/>
                </w:rPr>
                <w:t>народов</w:t>
              </w:r>
            </w:hyperlink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Севера, Сибири и Дальнего Востока Российской Федерации в </w:t>
            </w:r>
            <w:hyperlink r:id="rId13" w:history="1">
              <w:r w:rsidRPr="00AD6D32">
                <w:rPr>
                  <w:rFonts w:ascii="Times New Roman" w:eastAsia="Times New Roman" w:hAnsi="Times New Roman" w:cs="Times New Roman"/>
                  <w:color w:val="242424"/>
                  <w:sz w:val="24"/>
                  <w:szCs w:val="24"/>
                  <w:lang w:eastAsia="ru-RU"/>
                </w:rPr>
                <w:t>местах</w:t>
              </w:r>
            </w:hyperlink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6) размещение нестационарных торговых объектов, рекламных конструкций, а также иных объектов, </w:t>
            </w:r>
            <w:hyperlink r:id="rId14" w:history="1">
              <w:r w:rsidRPr="00AD6D32">
                <w:rPr>
                  <w:rFonts w:ascii="Times New Roman" w:eastAsia="Times New Roman" w:hAnsi="Times New Roman" w:cs="Times New Roman"/>
                  <w:color w:val="242424"/>
                  <w:sz w:val="24"/>
                  <w:szCs w:val="24"/>
                  <w:lang w:eastAsia="ru-RU"/>
                </w:rPr>
                <w:t>виды</w:t>
              </w:r>
            </w:hyperlink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которых устанавливаются Правительством Российской Федерации.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bookmarkStart w:id="3" w:name="Par9"/>
            <w:bookmarkEnd w:id="3"/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 Использование земель или земельных участков, находящихся в государственной или муниципальной </w:t>
            </w: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собственности, в целях, указанных в </w:t>
            </w:r>
            <w:hyperlink w:anchor="Par2" w:history="1">
              <w:r w:rsidRPr="00AD6D32">
                <w:rPr>
                  <w:rFonts w:ascii="Times New Roman" w:eastAsia="Times New Roman" w:hAnsi="Times New Roman" w:cs="Times New Roman"/>
                  <w:color w:val="242424"/>
                  <w:sz w:val="24"/>
                  <w:szCs w:val="24"/>
                  <w:lang w:eastAsia="ru-RU"/>
                </w:rPr>
                <w:t>подпунктах 1</w:t>
              </w:r>
            </w:hyperlink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- </w:t>
            </w:r>
            <w:hyperlink w:anchor="Par6" w:history="1">
              <w:r w:rsidRPr="00AD6D32">
                <w:rPr>
                  <w:rFonts w:ascii="Times New Roman" w:eastAsia="Times New Roman" w:hAnsi="Times New Roman" w:cs="Times New Roman"/>
                  <w:color w:val="242424"/>
                  <w:sz w:val="24"/>
                  <w:szCs w:val="24"/>
                  <w:lang w:eastAsia="ru-RU"/>
                </w:rPr>
                <w:t>5 пункта 1</w:t>
              </w:r>
            </w:hyperlink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настоящей статьи, осуществляется на основании разрешений уполномоченного </w:t>
            </w:r>
            <w:hyperlink r:id="rId15" w:history="1">
              <w:r w:rsidRPr="00AD6D32">
                <w:rPr>
                  <w:rFonts w:ascii="Times New Roman" w:eastAsia="Times New Roman" w:hAnsi="Times New Roman" w:cs="Times New Roman"/>
                  <w:color w:val="242424"/>
                  <w:sz w:val="24"/>
                  <w:szCs w:val="24"/>
                  <w:lang w:eastAsia="ru-RU"/>
                </w:rPr>
                <w:t>органа</w:t>
              </w:r>
            </w:hyperlink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 В разрешении на использование земель или земельного участка, находящихся в государственной или муниципальной собственности,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4. Указанное в </w:t>
            </w:r>
            <w:hyperlink w:anchor="Par9" w:history="1">
              <w:r w:rsidRPr="00AD6D32">
                <w:rPr>
                  <w:rFonts w:ascii="Times New Roman" w:eastAsia="Times New Roman" w:hAnsi="Times New Roman" w:cs="Times New Roman"/>
                  <w:color w:val="242424"/>
                  <w:sz w:val="24"/>
                  <w:szCs w:val="24"/>
                  <w:lang w:eastAsia="ru-RU"/>
                </w:rPr>
                <w:t>пункте 2</w:t>
              </w:r>
            </w:hyperlink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настоящей статьи разрешение уполномоченного органа не дает лицу, в отношении которого оно принято, право на строительство или реконструкцию объектов капитального строительства.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39.35</w:t>
            </w:r>
          </w:p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привести такие земли или земельные участки в состояние, пригодное для их использования в соответствии с разрешенным использованием;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выполнить необходимые работы по </w:t>
            </w:r>
            <w:hyperlink r:id="rId16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рекультивации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земель или земельных участков.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39.36</w:t>
            </w:r>
          </w:p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Размещение нестационарных торговых объектов на землях или земельных участках, находящихся в государственной или муниципальной собственности, осуществляется на основании схемы размещения нестационарных торговых объектов в соответствии с Федеральным </w:t>
            </w:r>
            <w:hyperlink r:id="rId17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 декабря 2009 года N 381-ФЗ "Об основах государственного регулирования торговой деятельности в Российской Федерации".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Установка и эксплуатация рекламных конструкций на землях или земельных участках, находящихся в государственной или муниципальной собственности, осуществляются на основании договора на установку и эксплуатацию рекламной конструкции в соответствии с Федеральным </w:t>
            </w:r>
            <w:hyperlink r:id="rId18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 марта 2006 года N 38-ФЗ "О рекламе".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42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/document/12124624/entry/5301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Собственники земельных участков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лица, не являющиеся собственниками земельных участков, обязаны: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производить платежи за землю;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иные требования, предусмотренные настоящим Кодексом, федеральными законами.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1,2 статьи 56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Права на землю могут быть ограничены по основаниям, установленным настоящим Кодексом, федеральными законами.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Могут устанавливаться следующие ограничения прав на землю: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ограничения использования земельных участков в зонах с особыми условиями использования территорий;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особые условия охраны окружающей среды, в том числе животного и растительного мира, памятников природы, истории и культуры, археологических объектов, сохранения плодородного слоя почвы, естественной среды обитания, путей миграции диких животных;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утратил силу. - Федеральный </w:t>
            </w:r>
            <w:hyperlink r:id="rId20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03.08.2018 N 342-ФЗ;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иные ограничения использования земельных участков в случаях, установленных настоящим </w:t>
            </w:r>
            <w:hyperlink r:id="rId21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Кодексом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федеральными законами.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подпункт 4 пункта 2 статьи 60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2.Действия, нарушающие права на землю граждан и юридических лиц или создающие угрозу их нарушения, могут быть пресечены путем: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восстановления положения, существовавшего до нарушения права, и пресечения действий, нарушающих право или создающих угрозу его нарушения.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85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состав земель населенных пунктов могут входить земельные участки, отнесенные в соответствии с градостроительными регламентами к следующим территориальным зонам: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жилым;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общественно-деловым;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производственным;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инженерных и транспортных инфраструктур;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рекреационным;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сельскохозяйственного использования;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специального назначения;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8) военных объектов;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иным территориальным зонам.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Границы территориальных зон должны отвечать требованиям принадлежности каждого земельного участка только к одной зоне.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землепользования и застройки устанавливается градостроительный регламент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участков, расположенных в границах одной территориальной зоны, устанавливается единый градостроительный регламент. 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сооружений.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</w:t>
            </w:r>
            <w:hyperlink r:id="rId22" w:history="1">
              <w:r w:rsidRPr="00AD6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видом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разрешенного использования.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случае, если: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их использования не входят в перечень видов разрешенного использования;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размеры не соответствуют предельным значениям, установленным градостроительным регламентом.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людей, окружающей среды, памятников истории и культуры.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человека, для окружающей среды, объектов культурного наследия (памятников истории и культуры), в соответствии с федеральными законами может быть наложен запрет на использование таких объектов.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существующих объектов недвижимости, а также строительство новых объектов недвижимости, прочно </w:t>
            </w: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указанными земельными участками, могут осуществляться только в соответствии с установленными градостроительными регламентами.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Земельные участки в составе жилых зон предназначены для застройки жилыми зданиями, а также объектами культурно-бытового и иного назначения. Жилые зоны могут предназначаться для индивидуальной жилой застройки, малоэтажной смешанной жилой застройки, </w:t>
            </w:r>
            <w:proofErr w:type="spellStart"/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смешанной жилой застройки и многоэтажной жилой застройки, а также иных видов застройки согласно градостроительным регламентам.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 согласно градостроительным регламентам.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Земельные участки в составе производственных зон предназначены для застройки промышленными, коммунально-складскими, иными предназначенными для этих целей производственными объектами согласно градостроительным регламентам.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Земельные участки в составе зон инженерной и транспортной инфраструктур предназначены для застройки объектами железнодорожного, автомобильного, речного, морского, воздушного и трубопроводного транспорта, связи, инженерной инфраструктуры, а также объектами иного назначения согласно градостроительным регламентам.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Земельные участки в составе рекреационных зон, в том числе земельные участки, занятые городскими лесами, скверами, парками, городскими садами, прудами, озерами, водохранилищами, используются для отдыха граждан и туризма.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 пределах границ населенных пунктов могут выделяться зоны особо охраняемых территорий, в которые включаются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включенные в состав зон особо охраняемых территорий, используются в соответствии с требованиями, установленными </w:t>
            </w:r>
            <w:hyperlink r:id="rId23" w:history="1">
              <w:r w:rsidRPr="00AD6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статьями 94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4" w:history="1">
              <w:r w:rsidRPr="00AD6D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100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Кодекса.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Земельные участки в составе зон сельскохозяйственного использования в населенных пунктах - земельные участки, занятые пашнями, многолетними насаждениями, а также зданиями, сооружениями сельскохозяйственного назначения, - используются в целях ведения сельскохозяйственного производства до момента </w:t>
            </w: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 вида их использования в соответствии с генеральными планами населенных пунктов и правилами землепользования и застройки.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3,6 статьи 87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промышленности, энергетики, особо </w:t>
            </w:r>
            <w:proofErr w:type="spellStart"/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и ядерно-опасных объектов, пунктов хранения ядерных материалов и радиоактивных веществ, транспортных и иных объектов могут включаться зоны с особыми условиями использования земель.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Земли промышленности и иного специального назначения в соответствии со </w:t>
            </w:r>
            <w:hyperlink r:id="rId25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24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Кодекса могут предоставляться в безвозмездное пользование для сельскохозяйственного производства и иного использования.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88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Землями промышленности признаются земли, которые используются или предназначены для обеспечения деятельности организаций и (или) эксплуатации объектов промышленности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целях обеспечения деятельности организаций и (или) эксплуатации объектов промышленности могут предоставляться земельные участки для размещения производственных и административных зданий, сооружений и обслуживающих их объектов.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1, 2 статьи 89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Землями энергетики признаются земли, которые используются или предназначены для обеспечения деятельности организаций и (или) эксплуатации объектов энергетики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целях обеспечения деятельности организаций и объектов энергетики могут предоставляться земельные участки для: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размещения гидроэлектростанций, атомных станций, ядерных установок, пунктов хранения ядерных материалов и радиоактивных веществ, хранилищ радиоактивных отходов, тепловых станций и других электростанций, обслуживающих их сооружений и объектов;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1-6,             8 статьи 90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Землями транспорта признаются земли, которые используются или предназначены для обеспечения деятельности организаций и (или) эксплуатации объектов автомобильного, морского, внутреннего водного, железнодорожного, воздушного, трубопроводного и иных видов транспорта и права на которые возникли у участников земельных отношений по основаниям, предусмотренным настоящим Кодексом, федеральными </w:t>
            </w:r>
            <w:hyperlink r:id="rId26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законами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законами субъектов Российской Федерации.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целях обеспечения деятельности организаций и эксплуатации объектов железнодорожного транспорта могут предоставляться земельные участки для: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размещения железнодорожных путей;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размещения, эксплуатации и реконструкции зданий, сооружений, в том числе железнодорожных вокзалов, железнодорожных станций, а также устройств и других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установления полос отвода.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использования, оказания услуг пассажирам, складирования грузов, устройства погрузочно-разгрузочных площадок, сооружения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 и иных целей при условии соблюдения требований безопасности движения, установленных федеральными </w:t>
            </w:r>
            <w:hyperlink r:id="rId27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законами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установления и использования полос отвода железных дорог определяется Правительством Российской Федерации.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целях обеспечения дорожной деятельности могут </w:t>
            </w:r>
            <w:hyperlink r:id="rId29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предоставляться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земельные участки для: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размещения автомобильных дорог;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размещения объектов дорожного </w:t>
            </w:r>
            <w:hyperlink r:id="rId30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сервиса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объектов, предназначенных для осуществления дорожной деятельности, стационарных постов органов внутренних дел;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hyperlink r:id="rId31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установления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 отвода автомобильных дорог.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сервиса. Для создания необходимых условий использования автомобильных дорог и их сохранности,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дорог. Установление границ полос отвода автомобильных дорог и границ придорожных полос автомобильных дорог, использование таких </w:t>
            </w: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полос отвода и придорожных полос осуществляются в соответствии с настоящим Кодексом, законодательством Российской Федерации об автомобильных дорогах и о дорожной деятельности.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целях обеспечения деятельности организаций и эксплуатации объектов морского, внутреннего водного транспорта могут предоставляться земельные участки для: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размещения искусственно созданных внутренних водных путей;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размещения объектов инфраструктуры морских портов, объектов речных портов, причалов, пристаней, гидротехнических сооружений, других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морского, внутреннего водного транспорта;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выделения береговой полосы.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Береговая полоса внутренних водных путей выделяется для работ, связанных с судоходством и сплавом по внутренним водным путям, вне территорий населенных пунктов. Порядок выделения береговой полосы и пользования ею определяется </w:t>
            </w:r>
            <w:hyperlink r:id="rId32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Кодексом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 водного транспорта Российской Федерации.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аэропортов, аэродромов, аэровокзалов, взлетно-посадочных полос, других наземных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воздушного транспорта.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 целях обеспечения деятельности организаций и эксплуатации объектов трубопроводного транспорта могут предоставляться земельные участки для: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размещения наземных объектов системы нефтепроводов, газопроводов, иных трубопроводов;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размещения наземных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трубопроводного транспорта;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Земельные участки, предоставленные под строительство, реконструкцию, капитальный ремонт объектов трубопроводного транспорта, из состава земель других категорий не подлежат переводу в категорию земель транспорта и предоставляются на период осуществления строительства, реконструкции, капитального ремонта таких объектов. На земельные участки, где размещены подземные объекты трубопроводного транспорта, относящиеся к линейным объектам, оформление прав собственников объектов трубопроводного транспорта в порядке, установленном настоящим Кодексом, не требуется. У собственников земельных участков возникают ограничения прав в связи с установлением охранных зон таких объектов.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91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Землями связи, радиовещания, телевидения, информатики признаются земли, которые используются или предназначены для обеспечения деятельности организаций и (или) объектов связи, радиовещания, телевидения, информатики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целях обеспечения связи (кроме космической связи), радиовещания, телевидения, информатики могут предоставляться земельные участки для размещения объектов соответствующих инфраструктур, включая: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эксплуатационные предприятия связи, на балансе которых находятся радиорелейные, воздушные, кабельные линии связи и соответствующие полосы отчуждения;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кабельные,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подземные кабельные и воздушные линии связи и радиофикации и соответствующие охранные зоны линий связи;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наземные и подземные необслуживаемые усилительные пункты на кабельных линиях связи и соответствующие охранные зоны;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наземные сооружения и инфраструктуру спутниковой связи.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1,2 статьи 92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Землями для обеспечения космической деятельности признаются земли, которые используются или предназначены для обеспечения деятельности организаций и (или) объектов космической деятельности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целях обеспечения космической деятельности могут предоставляться земельные участки для размещения наземных объектов космической инфраструктуры, включая космодромы, стартовые комплексы и пусковые установки, командно-измерительные комплексы, центры и пункты управления полетами космических объектов, пункты приема, хранения и переработки информации, базы хранения космической техники, районы падения отделяющихся частей ракет, полигоны приземления космических объектов и взлетно-посадочные полосы, объекты экспериментальной базы для отработки космической техники, центры и оборудование для подготовки космонавтов, другие наземные сооружения и технику, используемые при осуществлении космической деятельности.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2,3,5 статьи 98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</w:t>
            </w: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туристские парки, учебно-туристические тропы, трассы, детские и спортивные лагеря, другие аналогичные объекты.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 указанные земельные участки не изымаются из использования.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 землях рекреационного назначения </w:t>
            </w:r>
            <w:hyperlink r:id="rId33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запрещается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деятельность, не соответствующая их целевому назначению.</w:t>
            </w:r>
          </w:p>
        </w:tc>
      </w:tr>
      <w:tr w:rsidR="00AD6D32" w:rsidRPr="00AD6D32" w:rsidTr="00AD6D32">
        <w:trPr>
          <w:gridAfter w:val="1"/>
          <w:wAfter w:w="61" w:type="dxa"/>
          <w:trHeight w:val="258"/>
        </w:trPr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2. Гражданский кодекс Российской Федерации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1, 2 статьи 8.1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 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государственном реестре должны быть указаны данные, позволяющие определенно установить объект, на который устанавливается право, субъект права, содержание права, основание его возникновения.</w:t>
            </w:r>
          </w:p>
          <w:p w:rsidR="00AD6D32" w:rsidRPr="00AD6D32" w:rsidRDefault="00AD6D32" w:rsidP="00AD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 недвижимости, если иное не установлено законом.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3. Федеральный закон от 15 апреля 1998 года № 66-ФЗ «О садоводческих, огороднических и дачных некоммерческих объединениях граждан»</w:t>
            </w:r>
          </w:p>
        </w:tc>
      </w:tr>
      <w:tr w:rsidR="00AD6D32" w:rsidRPr="00AD6D32" w:rsidTr="00AD6D32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Для целей настоящего Федерального закона используются следующие основные понятия:</w:t>
            </w:r>
          </w:p>
          <w:p w:rsidR="00AD6D32" w:rsidRPr="00AD6D32" w:rsidRDefault="00AD6D32" w:rsidP="00AD6D3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без права регистрации проживания в нем и хозяйственных строений и сооружений);</w:t>
            </w:r>
          </w:p>
          <w:p w:rsidR="00AD6D32" w:rsidRPr="00AD6D32" w:rsidRDefault="00AD6D32" w:rsidP="00AD6D3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      </w:r>
          </w:p>
          <w:p w:rsidR="00AD6D32" w:rsidRPr="00AD6D32" w:rsidRDefault="00AD6D32" w:rsidP="00AD6D3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дачный</w:t>
            </w: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земельный участок - земельный участок, предоставленный </w:t>
            </w:r>
            <w:r w:rsidRPr="00AD6D32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гражданину</w:t>
            </w: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 или приобретенный им в целях отдыха (с правом возведения жилого строения без права регистрации проживания в нем или жилого дома с правом </w:t>
            </w: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картофеля);</w:t>
            </w:r>
          </w:p>
          <w:p w:rsidR="00AD6D32" w:rsidRPr="00AD6D32" w:rsidRDefault="00AD6D32" w:rsidP="00AD6D3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садоводческое, </w:t>
            </w:r>
            <w:r w:rsidRPr="00AD6D32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огородническое</w:t>
            </w: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или </w:t>
            </w:r>
            <w:r w:rsidRPr="00AD6D32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дачное</w:t>
            </w: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  <w:r w:rsidRPr="00AD6D32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некоммерческое</w:t>
            </w: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  <w:r w:rsidRPr="00AD6D32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объединение</w:t>
            </w: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  <w:r w:rsidRPr="00AD6D32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 xml:space="preserve">граждан </w:t>
            </w: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 - некоммерческая организация, учрежденная </w:t>
            </w:r>
            <w:r w:rsidRPr="00AD6D32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гражданами</w:t>
            </w: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на добровольных началах для содействия ее членам в решении общих социально-хозяйственных задач ведения садоводства, </w:t>
            </w:r>
            <w:r w:rsidRPr="00AD6D32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огородничества</w:t>
            </w: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и </w:t>
            </w:r>
            <w:r w:rsidRPr="00AD6D32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дачного</w:t>
            </w: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хозяйства (далее - садоводческое, огородническое или дачное </w:t>
            </w:r>
            <w:r w:rsidRPr="00AD6D32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некоммерческое</w:t>
            </w: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  <w:r w:rsidRPr="00AD6D32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объединение</w:t>
            </w: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);</w:t>
            </w:r>
          </w:p>
          <w:p w:rsidR="00AD6D32" w:rsidRPr="00AD6D32" w:rsidRDefault="00AD6D32" w:rsidP="00AD6D3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вступительные взносы - денежные средства, внесенные членами садоводческого, огороднического или дачного некоммерческого объединения на организационные расходы на оформление документации;</w:t>
            </w:r>
          </w:p>
          <w:p w:rsidR="00AD6D32" w:rsidRPr="00AD6D32" w:rsidRDefault="00AD6D32" w:rsidP="00AD6D3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членские взносы - денежные средства, периодически вносимые членами садоводческого, огороднического или дачного некоммерческого объединения на содержание имущества общего пользования, оплату труда работников, заключивших трудовые договоры с таким объединением, и другие текущие расходы такого объединения;</w:t>
            </w:r>
          </w:p>
          <w:p w:rsidR="00AD6D32" w:rsidRPr="00AD6D32" w:rsidRDefault="00AD6D32" w:rsidP="00AD6D3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целевые взносы - денежные средства, внесенные членами садоводческого, огороднического или дачного некоммерческого товарищества либо садоводческого, огороднического или дачного некоммерческого партнерства на приобретение (создание) объектов общего пользования;</w:t>
            </w:r>
          </w:p>
          <w:p w:rsidR="00AD6D32" w:rsidRPr="00AD6D32" w:rsidRDefault="00AD6D32" w:rsidP="00AD6D3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паевые взносы - имущественные взносы, внесенные членами садоводческого, огороднического или дачного потребительского кооператива на приобретение (создание) имущества общего пользования;</w:t>
            </w:r>
          </w:p>
          <w:p w:rsidR="00AD6D32" w:rsidRPr="00AD6D32" w:rsidRDefault="00AD6D32" w:rsidP="00AD6D3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дополнительные взносы - денежные средства, внесенные членами садоводческого, огороднического или дачного потребительского кооператива на покрытие убытков, образовавшихся при осуществлении мероприятий, утвержденных общим собранием членов потребительского кооператива;</w:t>
            </w:r>
          </w:p>
          <w:p w:rsidR="00AD6D32" w:rsidRPr="00AD6D32" w:rsidRDefault="00AD6D32" w:rsidP="00AD6D3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имущество общего пользования - имущество (в том числе земельные участки), предназначенное для обеспечения в пределах территории садоводческого, огороднического или дачного некоммерческого объединения потребностей членов такого некоммерческого объединения в проходе, проезде, водоснабжении и водоотведении, электроснабжении, газоснабжении, теплоснабжении, охране, организации отдыха и иных потребностей (дороги, водонапорные башни, общие ворота и заборы, котельные, детские и спортивные площадки, площадки для сбора мусора, противопожарные сооружения и тому подобное).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подпункты 3, 7 пункта 2 статьи 19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Член садоводческого, огороднического или дачного некоммерческого объединения обязан: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самостоятельно хозяйствовать на своем земельном участке в соответствии с его разрешенным использованием;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при ликвидации садоводческого, огороднического или дачного некоммерческого объединения получать причитающуюся долю имущества общего пользования.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4. Федеральный закон от 07 июля 2003 года №112-ФЗ</w:t>
            </w:r>
          </w:p>
          <w:p w:rsidR="00AD6D32" w:rsidRPr="00AD6D32" w:rsidRDefault="00AD6D32" w:rsidP="00AD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«О личном подсобном хозяйстве»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1</w:t>
            </w:r>
          </w:p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2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Личное подсобное хозяйство - форма непредпринимательской деятельности по производству и переработке сельскохозяйственной продукции.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2, 3, 4, 5 статьи 4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 Предоставление таких земель осуществляется в порядке, установленном </w:t>
            </w:r>
            <w:hyperlink r:id="rId34" w:anchor="/document/12124624/entry/50001" w:history="1">
              <w:r w:rsidRPr="00AD6D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земельным законодательством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 </w:t>
            </w:r>
            <w:hyperlink r:id="rId35" w:anchor="/document/71388648/entry/0" w:history="1">
              <w:r w:rsidRPr="00AD6D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Федеральным законом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статья 10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личного подсобного хозяйства прекращается в случае прекращения прав на земельный участок, на котором ведется личное подсобное хозяйство.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5. Федеральный закон от 25 октября 2001 года №137-ФЗ</w:t>
            </w:r>
          </w:p>
          <w:p w:rsidR="00AD6D32" w:rsidRPr="00AD6D32" w:rsidRDefault="00AD6D32" w:rsidP="00AD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«О введении в действие Земельного кодекса Российской Федерации»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 2</w:t>
            </w:r>
          </w:p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статьи 3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Юридические лица, за исключением указанных в </w:t>
            </w:r>
            <w:hyperlink r:id="rId36" w:anchor="/document/12124624/entry/3992" w:history="1">
              <w:r w:rsidRPr="00AD6D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пункте 2 статьи 39.9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 </w:t>
            </w:r>
            <w:hyperlink r:id="rId37" w:anchor="/document/12124624/entry/50001" w:history="1">
              <w:r w:rsidRPr="00AD6D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главой V.1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Земельного кодекса Российской Федерации. 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 года по ценам, предусмотренным соответственно </w:t>
            </w:r>
            <w:hyperlink r:id="rId38" w:anchor="/document/12124625/entry/201" w:history="1">
              <w:r w:rsidRPr="00AD6D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пунктами 1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39" w:anchor="/document/12124625/entry/202" w:history="1">
              <w:r w:rsidRPr="00AD6D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статьи 2 настоящего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пределах: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процентов кадастровой стоимости арендуемых земельных участков;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десятых процента кадастровой стоимости арендуемых земельных участков из земель сельскохозяйственного назначения;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полутора процентов кадастровой стоимости арендуемых земельных участков, изъятых из оборота или ограниченных в обороте.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которые находятся в государственной или муниципальной собственности и на которых расположены здания, строения и сооружения, находящиеся на день </w:t>
            </w:r>
            <w:hyperlink r:id="rId40" w:anchor="/document/12224624/entry/0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введения в действие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Земельного кодекса Российской Федерации в собственности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предоставляются в собственность указанных организаций бесплатно.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. Градостроительный кодекс Российской Федерации»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пункты 17, 19 статьи 51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Выдача разрешения на строительство не требуется в случае: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строительства, реконструкции объектов, не являющихся </w:t>
            </w:r>
            <w:hyperlink r:id="rId41" w:anchor="/document/12138258/entry/1010" w:history="1">
              <w:r w:rsidRPr="00AD6D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объектами капитального строительства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(киосков, навесов и других);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строительства на земельном участке строений и сооружений вспомогательного использования;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 </w:t>
            </w:r>
            <w:hyperlink r:id="rId42" w:anchor="/document/12138258/entry/109" w:history="1">
              <w:r w:rsidRPr="00AD6D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градостроительным регламентом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4.1) капитального ремонта объектов капитального строительства;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4.2) строительства, реконструкции буровых скважин, предусмотренных подготовленными, согласованными и утвержденными в соответствии с </w:t>
            </w:r>
            <w:hyperlink r:id="rId43" w:anchor="/document/10104313/entry/232" w:history="1">
              <w:r w:rsidRPr="00AD6D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законодательством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иных случаях, если в соответствии с настоящим Кодексом, законодательством субъектов Российской Федерации о </w:t>
            </w:r>
            <w:hyperlink r:id="rId44" w:anchor="/document/12138258/entry/101" w:history="1">
              <w:r w:rsidRPr="00AD6D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градостроительной деятельности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получение разрешения на строительство не требуется.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 </w:t>
            </w:r>
            <w:hyperlink r:id="rId45" w:anchor="/document/12138258/entry/51012" w:history="1">
              <w:r w:rsidRPr="00AD6D3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 12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настоящей статьи. Разрешение на индивидуальное жилищное строительство выдается на десять лет.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7. Федеральный закон от 21 декабря 2001 года №178-ФЗ</w:t>
            </w:r>
          </w:p>
          <w:p w:rsidR="00AD6D32" w:rsidRPr="00AD6D32" w:rsidRDefault="00AD6D32" w:rsidP="00AD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«О приватизации государственного и муниципального имущества»</w:t>
            </w:r>
          </w:p>
        </w:tc>
      </w:tr>
      <w:tr w:rsidR="00AD6D32" w:rsidRPr="00AD6D32" w:rsidTr="00AD6D32">
        <w:trPr>
          <w:gridAfter w:val="1"/>
          <w:wAfter w:w="61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28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</w:t>
            </w: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земель, зарезервированных для государственных или муниципальных нужд, - на срок, не превышающий срока резервирования земель, если иное не установлено соглашением сторон.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 земельного участка не является препятствием для выкупа земельного участка.</w:t>
            </w:r>
          </w:p>
          <w:p w:rsidR="00AD6D32" w:rsidRPr="00AD6D32" w:rsidRDefault="00AD6D32" w:rsidP="00AD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выкупе земельного участка или предоставлении его в аренду не допускается, за исключением случаев, предусмотренных </w:t>
            </w:r>
            <w:hyperlink r:id="rId46" w:anchor="/document/12125505/entry/513" w:history="1">
              <w:r w:rsidRPr="00AD6D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A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D6D32" w:rsidRPr="00AD6D32" w:rsidRDefault="00AD6D32" w:rsidP="00AD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D32" w:rsidRPr="00AD6D32" w:rsidRDefault="00AD6D32" w:rsidP="00AD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D32" w:rsidRPr="00AD6D32" w:rsidRDefault="00AD6D32" w:rsidP="00AD6D32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D6D32" w:rsidRPr="00AD6D32" w:rsidRDefault="00AD6D32" w:rsidP="00AD6D32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D6D32" w:rsidRPr="00AD6D32" w:rsidRDefault="00AD6D32" w:rsidP="00AD6D32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D6D32" w:rsidRPr="00AD6D32" w:rsidRDefault="00AD6D32" w:rsidP="00AD6D32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D6D32" w:rsidRPr="00AD6D32" w:rsidRDefault="00AD6D32" w:rsidP="00AD6D32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D6D32" w:rsidRPr="00AD6D32" w:rsidRDefault="00AD6D32" w:rsidP="00AD6D32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D6D32" w:rsidRPr="00AD6D32" w:rsidRDefault="00AD6D32" w:rsidP="00AD6D32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D6D32" w:rsidRPr="00AD6D32" w:rsidRDefault="00AD6D32" w:rsidP="00AD6D32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DB3487" w:rsidRDefault="00DB3487"/>
    <w:sectPr w:rsidR="00DB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88"/>
    <w:rsid w:val="00904A88"/>
    <w:rsid w:val="00A3405F"/>
    <w:rsid w:val="00AD6D32"/>
    <w:rsid w:val="00DB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C524"/>
  <w15:chartTrackingRefBased/>
  <w15:docId w15:val="{5D1B2808-CA4E-4868-94A4-6C4404D8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consultantplus://offline/ref=FA7F3DE73C6545AADAEC009BDB494BDA6858F1A4B628722002A1E60D829EE64C21A36436E14941A82A8384EC23FC003D50791B665CEF5801e7q8B" TargetMode="External"/><Relationship Id="rId18" Type="http://schemas.openxmlformats.org/officeDocument/2006/relationships/hyperlink" Target="consultantplus://offline/ref=3FFFFEE9747BA109D39082C9A8360425B5EACCB8D730789A9017598D765B0ED6B3F3D66EAE848E2AE1120C029770493EC2FEED71E0D54E00J3s4B" TargetMode="External"/><Relationship Id="rId26" Type="http://schemas.openxmlformats.org/officeDocument/2006/relationships/hyperlink" Target="consultantplus://offline/ref=B38E0F53C211554E2370E2E33875C7CD49ACD2A48199B7457B9A2B8891C0CAD86E5857602E1DD35CF50C19F4B35B82B6DBC2C9F9A4829FBC6F42B" TargetMode="External"/><Relationship Id="rId39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AAE79E70CC7B7FE1CA63C9558D4526CE1041E5CFE6B8AF1F6A2953D80B5593BDCED01F265F953C53ED790C039BED58424938FFCEF26F902a0t7B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consultantplus://offline/ref=FA7F3DE73C6545AADAEC009BDB494BDA6B52F2A4B228722002A1E60D829EE64C21A36436E14941A8248384EC23FC003D50791B665CEF5801e7q8B" TargetMode="External"/><Relationship Id="rId17" Type="http://schemas.openxmlformats.org/officeDocument/2006/relationships/hyperlink" Target="consultantplus://offline/ref=3FFFFEE9747BA109D39082C9A8360425B5E8C9BDDA35789A9017598D765B0ED6B3F3D66EAE848A2BE7120C029770493EC2FEED71E0D54E00J3s4B" TargetMode="External"/><Relationship Id="rId25" Type="http://schemas.openxmlformats.org/officeDocument/2006/relationships/hyperlink" Target="consultantplus://offline/ref=EAC669E4CE175470E94410F8D70CD8AD6379526947D859F3EAA4940E1B3CC36A0862435ADEBE3065883FA4E8326458578C3DC99496304729QAzAB" TargetMode="External"/><Relationship Id="rId33" Type="http://schemas.openxmlformats.org/officeDocument/2006/relationships/hyperlink" Target="consultantplus://offline/ref=52E4C632241486E3458F19133F25D16FCB9ECEEE4BEC44F745C012893C9F71BA98542AE7FD0C06AA9E3E9EEAC8231A3353F09C303D5DQ8B9C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FCFFA253AF01E0EA2410CDAEAF17173F7F4677D8FA068F4960BBE40AE532C168A7178EB526A7B7268761F1729526B1415B0F4C876A9E18e3r2B" TargetMode="External"/><Relationship Id="rId20" Type="http://schemas.openxmlformats.org/officeDocument/2006/relationships/hyperlink" Target="consultantplus://offline/ref=2AAE79E70CC7B7FE1CA63C9558D4526CE1071A54FD6C8AF1F6A2953D80B5593BDCED01F265F955CF38D790C039BED58424938FFCEF26F902a0t7B" TargetMode="External"/><Relationship Id="rId29" Type="http://schemas.openxmlformats.org/officeDocument/2006/relationships/hyperlink" Target="consultantplus://offline/ref=B38E0F53C211554E2370E2E33875C7CD49ACD2A4819AB7457B9A2B8891C0CAD86E5857602E1CD15FFB0C19F4B35B82B6DBC2C9F9A4829FBC6F42B" TargetMode="External"/><Relationship Id="rId41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consultantplus://offline/ref=90730D88839B7773A11FFDD4236C8867BC447CDA95F468AA3FC673E2B803C160E7867B4042A192874084AF0E0ADFD8C9FDC96596095DDC7Fo3y7B" TargetMode="External"/><Relationship Id="rId32" Type="http://schemas.openxmlformats.org/officeDocument/2006/relationships/hyperlink" Target="consultantplus://offline/ref=B38E0F53C211554E2370E2E33875C7CD49ACD2A48199B7457B9A2B8891C0CAD86E5857602E1CD35FF60C19F4B35B82B6DBC2C9F9A4829FBC6F42B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consultantplus://offline/ref=FA7F3DE73C6545AADAEC1E80CE494BDA6953F6AEB62C722002A1E60D829EE64C21A36435E0484AFC73CC85B065A9133E5279186443eEq4B" TargetMode="External"/><Relationship Id="rId23" Type="http://schemas.openxmlformats.org/officeDocument/2006/relationships/hyperlink" Target="consultantplus://offline/ref=90730D88839B7773A11FFDD4236C8867BC447CDA95F468AA3FC673E2B803C160E7867B4042A192814184AF0E0ADFD8C9FDC96596095DDC7Fo3y7B" TargetMode="External"/><Relationship Id="rId28" Type="http://schemas.openxmlformats.org/officeDocument/2006/relationships/hyperlink" Target="consultantplus://offline/ref=B38E0F53C211554E2370E2E33875C7CD49ADD1AC8791B7457B9A2B8891C0CAD86E5857602E1CD358F70C19F4B35B82B6DBC2C9F9A4829FBC6F42B" TargetMode="External"/><Relationship Id="rId36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consultantplus://offline/ref=B38E0F53C211554E2370FCF82D75C7CD43A6DAAC8A92EA4F73C3278A96CF95CF69115B612E1CD259F8531CE1A2038DB4C5DDCAE5B8809E6B44B" TargetMode="External"/><Relationship Id="rId44" Type="http://schemas.openxmlformats.org/officeDocument/2006/relationships/hyperlink" Target="http://internet.garant.ru/" TargetMode="External"/><Relationship Id="rId4" Type="http://schemas.openxmlformats.org/officeDocument/2006/relationships/hyperlink" Target="consultantplus://offline/ref=69E00135C3BE87ED3581E194CDC01B7C5090C18710D9C402CF3AE4E4FE154A2F90B4D244B9B5M" TargetMode="Externa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consultantplus://offline/ref=FA7F3DE73C6545AADAEC1E80CE494BDA6950F7A0B02F722002A1E60D829EE64C21A36436E14941A82B8384EC23FC003D50791B665CEF5801e7q8B" TargetMode="External"/><Relationship Id="rId22" Type="http://schemas.openxmlformats.org/officeDocument/2006/relationships/hyperlink" Target="consultantplus://offline/ref=90730D88839B7773A11FFDD4236C8867BC437CD192FD68AA3FC673E2B803C160E7867B4042A19F884584AF0E0ADFD8C9FDC96596095DDC7Fo3y7B" TargetMode="External"/><Relationship Id="rId27" Type="http://schemas.openxmlformats.org/officeDocument/2006/relationships/hyperlink" Target="consultantplus://offline/ref=B38E0F53C211554E2370E2E33875C7CD49AFD6AF819DB7457B9A2B8891C0CAD86E5857602E1CD251F60C19F4B35B82B6DBC2C9F9A4829FBC6F42B" TargetMode="External"/><Relationship Id="rId30" Type="http://schemas.openxmlformats.org/officeDocument/2006/relationships/hyperlink" Target="consultantplus://offline/ref=B38E0F53C211554E2370FCF82D75C7CD48AFDAAC879CB7457B9A2B8891C0CAD86E5857602E1CD359FA0C19F4B35B82B6DBC2C9F9A4829FBC6F42B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7087</Words>
  <Characters>40401</Characters>
  <Application>Microsoft Office Word</Application>
  <DocSecurity>0</DocSecurity>
  <Lines>336</Lines>
  <Paragraphs>94</Paragraphs>
  <ScaleCrop>false</ScaleCrop>
  <Company/>
  <LinksUpToDate>false</LinksUpToDate>
  <CharactersWithSpaces>47394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Ничвоглод</dc:creator>
  <cp:keywords/>
  <dc:description/>
  <cp:lastModifiedBy>Валентина Ничвоглод</cp:lastModifiedBy>
  <cp:revision>3</cp:revision>
  <dcterms:created xsi:type="dcterms:W3CDTF">2019-12-20T04:02:00Z</dcterms:created>
  <dcterms:modified xsi:type="dcterms:W3CDTF">2019-12-20T04:03:00Z</dcterms:modified>
</cp:coreProperties>
</file>