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E6" w:rsidRDefault="00F065E6" w:rsidP="00F065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065E6" w:rsidRDefault="00F065E6" w:rsidP="00F0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5E6" w:rsidRDefault="00F065E6" w:rsidP="00F065E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ИНФОРМАЦИЯ</w:t>
      </w:r>
    </w:p>
    <w:p w:rsidR="00F065E6" w:rsidRDefault="00F065E6" w:rsidP="00F065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исполнению </w:t>
      </w:r>
      <w:r>
        <w:rPr>
          <w:sz w:val="28"/>
          <w:szCs w:val="28"/>
        </w:rPr>
        <w:t>п.1б Перечня поручений Президента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результатам проверки исполнения законодательства и решений Президента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по вопросам жилищного строительства</w:t>
      </w:r>
      <w:bookmarkEnd w:id="0"/>
    </w:p>
    <w:p w:rsidR="00F065E6" w:rsidRDefault="00F065E6" w:rsidP="00F0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5E6" w:rsidRDefault="00F065E6" w:rsidP="00F065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Было поручено обеспечить формирование земельных участков для жилищного строительства</w:t>
      </w:r>
    </w:p>
    <w:p w:rsidR="00F065E6" w:rsidRDefault="00F065E6" w:rsidP="00F065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>
        <w:rPr>
          <w:sz w:val="28"/>
          <w:szCs w:val="28"/>
        </w:rPr>
        <w:t xml:space="preserve"> 2019 г. Администрацией города Яровое Алтайского края сформировано 14 земельных участков  под ИЖС, в городской бюджет на 2020г. закладывается формирование 18 земельных участков.  </w:t>
      </w:r>
    </w:p>
    <w:p w:rsidR="007D25B2" w:rsidRDefault="007D25B2"/>
    <w:sectPr w:rsidR="007D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E4"/>
    <w:rsid w:val="004F2EE4"/>
    <w:rsid w:val="007D25B2"/>
    <w:rsid w:val="00F0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Шацких Игорь Викторович</dc:creator>
  <cp:keywords/>
  <dc:description/>
  <cp:lastModifiedBy>Шацких Игорь Викторович</cp:lastModifiedBy>
  <cp:revision>2</cp:revision>
  <dcterms:created xsi:type="dcterms:W3CDTF">2019-08-15T08:00:00Z</dcterms:created>
  <dcterms:modified xsi:type="dcterms:W3CDTF">2019-08-15T08:06:00Z</dcterms:modified>
</cp:coreProperties>
</file>