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0F6C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5C065B">
        <w:rPr>
          <w:color w:val="auto"/>
          <w:sz w:val="28"/>
          <w:szCs w:val="28"/>
        </w:rPr>
        <w:t>87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5C065B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85A51" w:rsidRPr="00886211">
        <w:rPr>
          <w:sz w:val="28"/>
          <w:szCs w:val="28"/>
        </w:rPr>
        <w:t>.202</w:t>
      </w:r>
      <w:r w:rsidR="000F6C43">
        <w:rPr>
          <w:sz w:val="28"/>
          <w:szCs w:val="28"/>
        </w:rPr>
        <w:t>2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</w:t>
      </w:r>
      <w:r w:rsidR="00B328CA">
        <w:rPr>
          <w:sz w:val="28"/>
          <w:szCs w:val="28"/>
        </w:rPr>
        <w:t>айского края от 19.10.2020 № 858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9D1367" w:rsidP="00214959">
      <w:pPr>
        <w:ind w:left="0" w:firstLine="246"/>
        <w:rPr>
          <w:sz w:val="28"/>
          <w:szCs w:val="28"/>
          <w:highlight w:val="yellow"/>
        </w:rPr>
      </w:pPr>
      <w:r>
        <w:rPr>
          <w:sz w:val="28"/>
          <w:szCs w:val="28"/>
        </w:rPr>
        <w:t>Муниципальным казенным учреждением «Контрольно-счетная</w:t>
      </w:r>
      <w:r w:rsidR="00785A51" w:rsidRPr="00886211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</w:t>
      </w:r>
      <w:r w:rsidR="00785A51" w:rsidRPr="0088621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 (далее – «Контрольно-счетная палата»)</w:t>
      </w:r>
      <w:r w:rsidR="00785A51" w:rsidRPr="00886211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0F6C43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0F6C43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0F6C43">
        <w:rPr>
          <w:sz w:val="28"/>
          <w:szCs w:val="28"/>
        </w:rPr>
        <w:t>20</w:t>
      </w:r>
      <w:r w:rsidR="008F7175" w:rsidRPr="00886211">
        <w:rPr>
          <w:sz w:val="28"/>
          <w:szCs w:val="28"/>
        </w:rPr>
        <w:t xml:space="preserve">  №</w:t>
      </w:r>
      <w:r w:rsidR="000F6C43">
        <w:rPr>
          <w:sz w:val="28"/>
          <w:szCs w:val="28"/>
        </w:rPr>
        <w:t>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0F6C43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E7513C" w:rsidRPr="00E7513C">
        <w:rPr>
          <w:sz w:val="28"/>
          <w:szCs w:val="28"/>
        </w:rPr>
        <w:t>30.12.2021 № 4-о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</w:t>
      </w:r>
      <w:r w:rsidR="00B328CA">
        <w:rPr>
          <w:sz w:val="28"/>
          <w:szCs w:val="28"/>
        </w:rPr>
        <w:t>8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>(далее</w:t>
      </w:r>
      <w:r>
        <w:rPr>
          <w:sz w:val="28"/>
          <w:szCs w:val="28"/>
        </w:rPr>
        <w:t>- «</w:t>
      </w:r>
      <w:r w:rsidR="00580B0B">
        <w:rPr>
          <w:sz w:val="28"/>
          <w:szCs w:val="28"/>
        </w:rPr>
        <w:t>проект постановления</w:t>
      </w:r>
      <w:r>
        <w:rPr>
          <w:sz w:val="28"/>
          <w:szCs w:val="28"/>
        </w:rPr>
        <w:t>»</w:t>
      </w:r>
      <w:r w:rsidR="00580B0B">
        <w:rPr>
          <w:sz w:val="28"/>
          <w:szCs w:val="28"/>
        </w:rPr>
        <w:t xml:space="preserve">), </w:t>
      </w:r>
      <w:r w:rsidR="00580B0B" w:rsidRPr="00886211">
        <w:rPr>
          <w:sz w:val="28"/>
          <w:szCs w:val="28"/>
        </w:rPr>
        <w:t xml:space="preserve">представленного </w:t>
      </w:r>
      <w:r w:rsidR="00B328CA">
        <w:rPr>
          <w:sz w:val="28"/>
          <w:szCs w:val="28"/>
        </w:rPr>
        <w:t>Комитетом по образованию а</w:t>
      </w:r>
      <w:r w:rsidR="00580B0B">
        <w:rPr>
          <w:sz w:val="28"/>
          <w:szCs w:val="28"/>
        </w:rPr>
        <w:t>дминистраци</w:t>
      </w:r>
      <w:r w:rsidR="00B328CA">
        <w:rPr>
          <w:sz w:val="28"/>
          <w:szCs w:val="28"/>
        </w:rPr>
        <w:t>и</w:t>
      </w:r>
      <w:r w:rsidR="00580B0B">
        <w:rPr>
          <w:sz w:val="28"/>
          <w:szCs w:val="28"/>
        </w:rPr>
        <w:t xml:space="preserve">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D2229A">
        <w:rPr>
          <w:sz w:val="28"/>
          <w:szCs w:val="28"/>
        </w:rPr>
        <w:t xml:space="preserve"> </w:t>
      </w:r>
      <w:r w:rsidR="00EF07E1">
        <w:rPr>
          <w:sz w:val="28"/>
          <w:szCs w:val="28"/>
        </w:rPr>
        <w:t>29</w:t>
      </w:r>
      <w:r w:rsidR="00B328CA">
        <w:rPr>
          <w:sz w:val="28"/>
          <w:szCs w:val="28"/>
        </w:rPr>
        <w:t>.</w:t>
      </w:r>
      <w:r w:rsidR="00E7513C">
        <w:rPr>
          <w:sz w:val="28"/>
          <w:szCs w:val="28"/>
        </w:rPr>
        <w:t>0</w:t>
      </w:r>
      <w:r w:rsidR="00EF07E1">
        <w:rPr>
          <w:sz w:val="28"/>
          <w:szCs w:val="28"/>
        </w:rPr>
        <w:t>8</w:t>
      </w:r>
      <w:r w:rsidR="00B328CA">
        <w:rPr>
          <w:sz w:val="28"/>
          <w:szCs w:val="28"/>
        </w:rPr>
        <w:t>.202</w:t>
      </w:r>
      <w:r w:rsidR="00E7513C">
        <w:rPr>
          <w:sz w:val="28"/>
          <w:szCs w:val="28"/>
        </w:rPr>
        <w:t>2</w:t>
      </w:r>
      <w:r w:rsidR="00B328CA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EF07E1" w:rsidRDefault="00580B0B" w:rsidP="000B66D7">
      <w:pPr>
        <w:spacing w:after="4" w:line="262" w:lineRule="auto"/>
        <w:ind w:left="0" w:firstLine="246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B328CA">
        <w:rPr>
          <w:sz w:val="28"/>
          <w:szCs w:val="28"/>
        </w:rPr>
        <w:t xml:space="preserve">Развитие </w:t>
      </w:r>
      <w:r w:rsidR="00B15C40">
        <w:rPr>
          <w:sz w:val="28"/>
          <w:szCs w:val="28"/>
        </w:rPr>
        <w:t xml:space="preserve">образования </w:t>
      </w:r>
      <w:r w:rsidR="00B15C40" w:rsidRPr="00002C3C">
        <w:rPr>
          <w:sz w:val="28"/>
          <w:szCs w:val="28"/>
        </w:rPr>
        <w:t>в</w:t>
      </w:r>
      <w:r w:rsidRPr="00002C3C">
        <w:rPr>
          <w:sz w:val="28"/>
          <w:szCs w:val="28"/>
        </w:rPr>
        <w:t xml:space="preserve">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  <w:r w:rsidR="00EF07E1">
        <w:rPr>
          <w:sz w:val="28"/>
          <w:szCs w:val="28"/>
        </w:rPr>
        <w:t xml:space="preserve">     </w:t>
      </w:r>
    </w:p>
    <w:p w:rsidR="004C5C11" w:rsidRDefault="00A554B3" w:rsidP="004C5C11">
      <w:pPr>
        <w:ind w:left="0" w:firstLine="246"/>
        <w:rPr>
          <w:sz w:val="28"/>
          <w:szCs w:val="28"/>
        </w:rPr>
      </w:pPr>
      <w:r>
        <w:rPr>
          <w:sz w:val="28"/>
          <w:szCs w:val="28"/>
        </w:rPr>
        <w:t>Проектом постановления общий объем финансирования увеличен на</w:t>
      </w:r>
      <w:r w:rsidR="00CE51CA">
        <w:rPr>
          <w:sz w:val="28"/>
          <w:szCs w:val="28"/>
        </w:rPr>
        <w:t xml:space="preserve"> 217,5 </w:t>
      </w:r>
      <w:r>
        <w:rPr>
          <w:sz w:val="28"/>
          <w:szCs w:val="28"/>
        </w:rPr>
        <w:t>тыс. рублей.</w:t>
      </w:r>
      <w:r w:rsidRPr="00A55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Сумма финансирования на 2022 год составляет </w:t>
      </w:r>
      <w:r w:rsidR="00CE51CA">
        <w:rPr>
          <w:sz w:val="28"/>
          <w:szCs w:val="28"/>
        </w:rPr>
        <w:t>215065,0</w:t>
      </w:r>
      <w:r w:rsidR="004C5C11">
        <w:rPr>
          <w:sz w:val="28"/>
          <w:szCs w:val="28"/>
        </w:rPr>
        <w:t xml:space="preserve"> тыс. рублей, </w:t>
      </w:r>
      <w:r w:rsidR="004C5C11" w:rsidRPr="004C5C11">
        <w:rPr>
          <w:sz w:val="28"/>
          <w:szCs w:val="28"/>
        </w:rPr>
        <w:t xml:space="preserve">что на </w:t>
      </w:r>
      <w:r w:rsidR="004C5C11">
        <w:rPr>
          <w:sz w:val="28"/>
          <w:szCs w:val="28"/>
        </w:rPr>
        <w:t>217,5</w:t>
      </w:r>
      <w:r w:rsidR="004C5C11" w:rsidRPr="004C5C11">
        <w:rPr>
          <w:sz w:val="28"/>
          <w:szCs w:val="28"/>
        </w:rPr>
        <w:t xml:space="preserve"> тыс. рублей </w:t>
      </w:r>
      <w:r w:rsidR="004C5C11">
        <w:rPr>
          <w:sz w:val="28"/>
          <w:szCs w:val="28"/>
        </w:rPr>
        <w:t>больше</w:t>
      </w:r>
      <w:r w:rsidR="004C5C11" w:rsidRPr="004C5C11">
        <w:rPr>
          <w:sz w:val="28"/>
          <w:szCs w:val="28"/>
        </w:rPr>
        <w:t xml:space="preserve"> ассигнований, утвержденных решением ГСд г. Яровое Алтайского края от 23.12.2021 № 41 «О бюджете муниципального образования город Яровое Алтайского края на 2022год и на плановый период 2023 и 2024 годов» (с изменениями от 31.10.2022 № 20).</w:t>
      </w:r>
      <w:r w:rsidR="004C5C11">
        <w:rPr>
          <w:sz w:val="28"/>
          <w:szCs w:val="28"/>
        </w:rPr>
        <w:t xml:space="preserve"> </w:t>
      </w:r>
    </w:p>
    <w:p w:rsidR="00797061" w:rsidRDefault="00797061" w:rsidP="00797061">
      <w:pPr>
        <w:ind w:left="0" w:firstLine="24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На основании уведомления об изменении бюджетных ассигнований № 00285 от 09.12.2022 ассигнование увеличены на </w:t>
      </w:r>
      <w:r w:rsidR="00A36B6C">
        <w:rPr>
          <w:sz w:val="28"/>
          <w:szCs w:val="28"/>
        </w:rPr>
        <w:t xml:space="preserve">217,6 тыс. рублей из федерального </w:t>
      </w:r>
      <w:r w:rsidR="00956C3F">
        <w:rPr>
          <w:sz w:val="28"/>
          <w:szCs w:val="28"/>
        </w:rPr>
        <w:t xml:space="preserve">бюджета на мероприятие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Федерации.  </w:t>
      </w:r>
    </w:p>
    <w:p w:rsidR="00424997" w:rsidRPr="004C5C11" w:rsidRDefault="00424997" w:rsidP="00797061">
      <w:pPr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проекте бюджета объём финансирования муниципальной программы на 0,1 тыс. рублей меньше.   </w:t>
      </w:r>
    </w:p>
    <w:p w:rsidR="000338FD" w:rsidRPr="000338FD" w:rsidRDefault="000338FD" w:rsidP="00797061">
      <w:pPr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Согласно </w:t>
      </w:r>
      <w:hyperlink r:id="rId8" w:history="1">
        <w:r w:rsidRPr="000338FD">
          <w:rPr>
            <w:sz w:val="28"/>
            <w:szCs w:val="28"/>
          </w:rPr>
          <w:t>пункта 3 статьи 217</w:t>
        </w:r>
      </w:hyperlink>
      <w:r w:rsidRPr="000338FD">
        <w:rPr>
          <w:sz w:val="28"/>
          <w:szCs w:val="28"/>
        </w:rPr>
        <w:t xml:space="preserve"> Бюджетного кодекса Российской Федерации  </w:t>
      </w:r>
      <w:r>
        <w:rPr>
          <w:sz w:val="28"/>
          <w:szCs w:val="28"/>
        </w:rPr>
        <w:t xml:space="preserve"> в</w:t>
      </w:r>
      <w:r w:rsidRPr="000338FD">
        <w:rPr>
          <w:sz w:val="28"/>
          <w:szCs w:val="28"/>
        </w:rPr>
        <w:t xml:space="preserve">   сводную бюджетную роспись внесены изменения без внесения изменений в решение ГСд г. Яровое о бюджете города </w:t>
      </w:r>
      <w:r w:rsidR="00797061">
        <w:rPr>
          <w:sz w:val="28"/>
          <w:szCs w:val="28"/>
        </w:rPr>
        <w:t>в связи с</w:t>
      </w:r>
      <w:r w:rsidRPr="000338FD">
        <w:rPr>
          <w:sz w:val="28"/>
          <w:szCs w:val="28"/>
        </w:rPr>
        <w:t xml:space="preserve"> перераспределени</w:t>
      </w:r>
      <w:r w:rsidR="00797061">
        <w:rPr>
          <w:sz w:val="28"/>
          <w:szCs w:val="28"/>
        </w:rPr>
        <w:t>ем</w:t>
      </w:r>
      <w:r w:rsidRPr="000338FD">
        <w:rPr>
          <w:sz w:val="28"/>
          <w:szCs w:val="28"/>
        </w:rPr>
        <w:t xml:space="preserve"> бюджетных ассигнований по разделам, подразделам, целевым статьям, группам (группам и подгруппам) видов расходов классиф</w:t>
      </w:r>
      <w:r w:rsidR="00797061">
        <w:rPr>
          <w:sz w:val="28"/>
          <w:szCs w:val="28"/>
        </w:rPr>
        <w:t xml:space="preserve">икации расходов бюджета города </w:t>
      </w:r>
      <w:r w:rsidRPr="000338FD">
        <w:rPr>
          <w:sz w:val="28"/>
          <w:szCs w:val="28"/>
        </w:rPr>
        <w:t xml:space="preserve"> в пределах общего объема бюджетных ассигнований, предусмотренных на реализацию муниципальной программы.</w:t>
      </w:r>
    </w:p>
    <w:p w:rsidR="00090E76" w:rsidRDefault="00424997" w:rsidP="00424997">
      <w:pPr>
        <w:pStyle w:val="a9"/>
        <w:spacing w:after="47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Проектом постановления в подпрограмму 2 «Развитие общего образования» добавлен пункт 21:</w:t>
      </w:r>
    </w:p>
    <w:p w:rsidR="00424997" w:rsidRPr="00C752D9" w:rsidRDefault="00424997" w:rsidP="00424997">
      <w:pPr>
        <w:pStyle w:val="a9"/>
        <w:ind w:left="0"/>
        <w:rPr>
          <w:color w:val="FF0000"/>
          <w:sz w:val="26"/>
          <w:szCs w:val="26"/>
        </w:rPr>
      </w:pPr>
    </w:p>
    <w:tbl>
      <w:tblPr>
        <w:tblW w:w="99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98"/>
        <w:gridCol w:w="736"/>
        <w:gridCol w:w="734"/>
        <w:gridCol w:w="1030"/>
        <w:gridCol w:w="881"/>
        <w:gridCol w:w="882"/>
        <w:gridCol w:w="881"/>
        <w:gridCol w:w="882"/>
        <w:gridCol w:w="881"/>
        <w:gridCol w:w="735"/>
      </w:tblGrid>
      <w:tr w:rsidR="00424997" w:rsidRPr="00C1724A" w:rsidTr="009D1367">
        <w:trPr>
          <w:trHeight w:val="30"/>
        </w:trPr>
        <w:tc>
          <w:tcPr>
            <w:tcW w:w="553" w:type="dxa"/>
            <w:vMerge w:val="restart"/>
          </w:tcPr>
          <w:p w:rsidR="00424997" w:rsidRPr="0029357C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98" w:type="dxa"/>
            <w:vMerge w:val="restart"/>
          </w:tcPr>
          <w:p w:rsidR="00424997" w:rsidRPr="0076165E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</w:rPr>
            </w:pPr>
            <w:r w:rsidRPr="0076165E">
              <w:rPr>
                <w:sz w:val="16"/>
                <w:szCs w:val="16"/>
              </w:rPr>
              <w:t>Мероприятие 3.1.</w:t>
            </w:r>
            <w:r>
              <w:rPr>
                <w:sz w:val="16"/>
                <w:szCs w:val="16"/>
              </w:rPr>
              <w:t>8</w:t>
            </w:r>
            <w:r w:rsidRPr="0076165E">
              <w:rPr>
                <w:sz w:val="16"/>
                <w:szCs w:val="16"/>
              </w:rPr>
              <w:t xml:space="preserve">. </w:t>
            </w:r>
          </w:p>
          <w:p w:rsidR="00424997" w:rsidRPr="0029357C" w:rsidRDefault="00424997" w:rsidP="009D1367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зданий учреждений</w:t>
            </w:r>
            <w:r w:rsidRPr="0076165E">
              <w:rPr>
                <w:sz w:val="16"/>
                <w:szCs w:val="16"/>
              </w:rPr>
              <w:t xml:space="preserve"> дополнительн</w:t>
            </w:r>
            <w:r>
              <w:rPr>
                <w:sz w:val="16"/>
                <w:szCs w:val="16"/>
              </w:rPr>
              <w:t>ого образования</w:t>
            </w:r>
          </w:p>
        </w:tc>
        <w:tc>
          <w:tcPr>
            <w:tcW w:w="736" w:type="dxa"/>
            <w:vMerge w:val="restart"/>
          </w:tcPr>
          <w:p w:rsidR="00424997" w:rsidRPr="00C1724A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 w:val="restart"/>
          </w:tcPr>
          <w:p w:rsidR="00424997" w:rsidRPr="00C1724A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30" w:type="dxa"/>
            <w:vAlign w:val="center"/>
          </w:tcPr>
          <w:p w:rsidR="00424997" w:rsidRPr="00C1724A" w:rsidRDefault="0042499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C1724A" w:rsidRDefault="00424997" w:rsidP="009D1367">
            <w:pPr>
              <w:spacing w:after="160" w:line="259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1786,6</w:t>
            </w:r>
          </w:p>
        </w:tc>
        <w:tc>
          <w:tcPr>
            <w:tcW w:w="882" w:type="dxa"/>
            <w:vAlign w:val="bottom"/>
          </w:tcPr>
          <w:p w:rsidR="00424997" w:rsidRPr="00C1724A" w:rsidRDefault="0042499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C1724A" w:rsidRDefault="0042499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424997" w:rsidRPr="00C1724A" w:rsidRDefault="0042499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C1724A" w:rsidRDefault="00424997" w:rsidP="009D1367">
            <w:pPr>
              <w:spacing w:after="160" w:line="259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1786,6</w:t>
            </w:r>
          </w:p>
        </w:tc>
        <w:tc>
          <w:tcPr>
            <w:tcW w:w="735" w:type="dxa"/>
            <w:vAlign w:val="center"/>
          </w:tcPr>
          <w:p w:rsidR="00424997" w:rsidRPr="00C1724A" w:rsidRDefault="00424997" w:rsidP="002430C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-15" w:firstLine="15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1724A">
              <w:rPr>
                <w:bCs/>
                <w:sz w:val="16"/>
                <w:szCs w:val="16"/>
                <w:lang w:eastAsia="en-US"/>
              </w:rPr>
              <w:t>Всего</w:t>
            </w:r>
          </w:p>
        </w:tc>
      </w:tr>
      <w:tr w:rsidR="00424997" w:rsidRPr="00C1724A" w:rsidTr="009D1367">
        <w:trPr>
          <w:trHeight w:val="30"/>
        </w:trPr>
        <w:tc>
          <w:tcPr>
            <w:tcW w:w="553" w:type="dxa"/>
            <w:vMerge/>
          </w:tcPr>
          <w:p w:rsidR="00424997" w:rsidRDefault="00424997" w:rsidP="002430C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-15"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0" w:type="dxa"/>
            <w:vAlign w:val="center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5" w:type="dxa"/>
            <w:vAlign w:val="center"/>
          </w:tcPr>
          <w:p w:rsidR="00424997" w:rsidRPr="00C1724A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bCs/>
                <w:sz w:val="16"/>
                <w:szCs w:val="16"/>
                <w:lang w:eastAsia="en-US"/>
              </w:rPr>
            </w:pPr>
            <w:r w:rsidRPr="00C1724A">
              <w:rPr>
                <w:sz w:val="16"/>
                <w:szCs w:val="16"/>
                <w:lang w:eastAsia="en-US"/>
              </w:rPr>
              <w:t>в том числе:</w:t>
            </w:r>
          </w:p>
        </w:tc>
      </w:tr>
      <w:tr w:rsidR="00424997" w:rsidRPr="00C1724A" w:rsidTr="009D1367">
        <w:trPr>
          <w:trHeight w:val="30"/>
        </w:trPr>
        <w:tc>
          <w:tcPr>
            <w:tcW w:w="553" w:type="dxa"/>
            <w:vMerge/>
          </w:tcPr>
          <w:p w:rsidR="00424997" w:rsidRDefault="00424997" w:rsidP="002430C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-15"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0" w:type="dxa"/>
            <w:vAlign w:val="center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5" w:type="dxa"/>
            <w:vAlign w:val="center"/>
          </w:tcPr>
          <w:p w:rsidR="00424997" w:rsidRPr="00C1724A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bCs/>
                <w:sz w:val="16"/>
                <w:szCs w:val="16"/>
                <w:lang w:eastAsia="en-US"/>
              </w:rPr>
            </w:pPr>
            <w:r w:rsidRPr="00C1724A">
              <w:rPr>
                <w:bCs/>
                <w:sz w:val="16"/>
                <w:szCs w:val="16"/>
                <w:lang w:eastAsia="en-US"/>
              </w:rPr>
              <w:t>ФБ</w:t>
            </w:r>
          </w:p>
        </w:tc>
      </w:tr>
      <w:tr w:rsidR="00424997" w:rsidRPr="00C1724A" w:rsidTr="009D1367">
        <w:trPr>
          <w:trHeight w:val="30"/>
        </w:trPr>
        <w:tc>
          <w:tcPr>
            <w:tcW w:w="553" w:type="dxa"/>
            <w:vMerge/>
          </w:tcPr>
          <w:p w:rsidR="00424997" w:rsidRDefault="00424997" w:rsidP="002430C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-15"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0" w:type="dxa"/>
            <w:vAlign w:val="center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5" w:type="dxa"/>
            <w:vAlign w:val="center"/>
          </w:tcPr>
          <w:p w:rsidR="00424997" w:rsidRPr="00C1724A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bCs/>
                <w:sz w:val="16"/>
                <w:szCs w:val="16"/>
                <w:lang w:eastAsia="en-US"/>
              </w:rPr>
            </w:pPr>
            <w:r w:rsidRPr="00C1724A">
              <w:rPr>
                <w:bCs/>
                <w:sz w:val="16"/>
                <w:szCs w:val="16"/>
                <w:lang w:eastAsia="en-US"/>
              </w:rPr>
              <w:t>КБ</w:t>
            </w:r>
          </w:p>
        </w:tc>
      </w:tr>
      <w:tr w:rsidR="00424997" w:rsidRPr="00C1724A" w:rsidTr="009D1367">
        <w:trPr>
          <w:trHeight w:val="30"/>
        </w:trPr>
        <w:tc>
          <w:tcPr>
            <w:tcW w:w="553" w:type="dxa"/>
            <w:vMerge/>
          </w:tcPr>
          <w:p w:rsidR="00424997" w:rsidRDefault="00424997" w:rsidP="002430C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-15"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0" w:type="dxa"/>
            <w:vAlign w:val="center"/>
          </w:tcPr>
          <w:p w:rsidR="00424997" w:rsidRPr="00C1724A" w:rsidRDefault="0042499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C1724A" w:rsidRDefault="00424997" w:rsidP="009D1367">
            <w:pPr>
              <w:spacing w:after="160" w:line="259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1786,6</w:t>
            </w:r>
          </w:p>
        </w:tc>
        <w:tc>
          <w:tcPr>
            <w:tcW w:w="882" w:type="dxa"/>
            <w:vAlign w:val="bottom"/>
          </w:tcPr>
          <w:p w:rsidR="00424997" w:rsidRPr="00C1724A" w:rsidRDefault="0042499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C1724A" w:rsidRDefault="0042499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424997" w:rsidRPr="00C1724A" w:rsidRDefault="0042499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C1724A" w:rsidRDefault="00424997" w:rsidP="009D1367">
            <w:pPr>
              <w:spacing w:after="160" w:line="259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1786,6</w:t>
            </w:r>
          </w:p>
        </w:tc>
        <w:tc>
          <w:tcPr>
            <w:tcW w:w="735" w:type="dxa"/>
            <w:vAlign w:val="center"/>
          </w:tcPr>
          <w:p w:rsidR="00424997" w:rsidRPr="00C1724A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bCs/>
                <w:sz w:val="16"/>
                <w:szCs w:val="16"/>
                <w:lang w:eastAsia="en-US"/>
              </w:rPr>
            </w:pPr>
            <w:r w:rsidRPr="00C1724A">
              <w:rPr>
                <w:bCs/>
                <w:sz w:val="16"/>
                <w:szCs w:val="16"/>
                <w:lang w:eastAsia="en-US"/>
              </w:rPr>
              <w:t>ГБ</w:t>
            </w:r>
          </w:p>
        </w:tc>
      </w:tr>
      <w:tr w:rsidR="00424997" w:rsidRPr="00C1724A" w:rsidTr="009D1367">
        <w:trPr>
          <w:trHeight w:val="411"/>
        </w:trPr>
        <w:tc>
          <w:tcPr>
            <w:tcW w:w="553" w:type="dxa"/>
            <w:vMerge/>
          </w:tcPr>
          <w:p w:rsidR="00424997" w:rsidRDefault="00424997" w:rsidP="002430C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-15"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0" w:type="dxa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424997" w:rsidRPr="00F52A7D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5" w:type="dxa"/>
            <w:vAlign w:val="center"/>
          </w:tcPr>
          <w:p w:rsidR="00424997" w:rsidRPr="00C1724A" w:rsidRDefault="0042499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bCs/>
                <w:sz w:val="16"/>
                <w:szCs w:val="16"/>
                <w:lang w:eastAsia="en-US"/>
              </w:rPr>
            </w:pPr>
            <w:r w:rsidRPr="00C1724A">
              <w:rPr>
                <w:bCs/>
                <w:sz w:val="16"/>
                <w:szCs w:val="16"/>
                <w:lang w:eastAsia="en-US"/>
              </w:rPr>
              <w:t>ВИ</w:t>
            </w:r>
          </w:p>
        </w:tc>
      </w:tr>
    </w:tbl>
    <w:p w:rsidR="007F21ED" w:rsidRDefault="007F21ED" w:rsidP="00424997">
      <w:pPr>
        <w:pStyle w:val="a9"/>
        <w:spacing w:after="47" w:line="240" w:lineRule="auto"/>
        <w:ind w:left="0" w:firstLine="284"/>
        <w:rPr>
          <w:sz w:val="28"/>
          <w:szCs w:val="28"/>
        </w:rPr>
      </w:pPr>
    </w:p>
    <w:p w:rsidR="00424997" w:rsidRDefault="00DC74CA" w:rsidP="00424997">
      <w:pPr>
        <w:pStyle w:val="a9"/>
        <w:spacing w:after="47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В нарушение</w:t>
      </w:r>
      <w:r w:rsidR="00E71B42">
        <w:rPr>
          <w:sz w:val="28"/>
          <w:szCs w:val="28"/>
        </w:rPr>
        <w:t xml:space="preserve"> п. 3.4 </w:t>
      </w:r>
      <w:r w:rsidR="00427D13">
        <w:rPr>
          <w:sz w:val="28"/>
          <w:szCs w:val="28"/>
        </w:rPr>
        <w:t>постановления</w:t>
      </w:r>
      <w:r w:rsidR="008A5CA7">
        <w:rPr>
          <w:sz w:val="28"/>
          <w:szCs w:val="28"/>
        </w:rPr>
        <w:t xml:space="preserve"> А</w:t>
      </w:r>
      <w:r w:rsidR="00427D13">
        <w:rPr>
          <w:sz w:val="28"/>
          <w:szCs w:val="28"/>
        </w:rPr>
        <w:t xml:space="preserve">дминистрации </w:t>
      </w:r>
      <w:r w:rsidR="00E71B42">
        <w:rPr>
          <w:sz w:val="28"/>
          <w:szCs w:val="28"/>
        </w:rPr>
        <w:t xml:space="preserve">города Яровое Алтайского края </w:t>
      </w:r>
      <w:r w:rsidR="00427D13">
        <w:rPr>
          <w:sz w:val="28"/>
          <w:szCs w:val="28"/>
        </w:rPr>
        <w:t>№ 390 от</w:t>
      </w:r>
      <w:r w:rsidR="00E71B42">
        <w:rPr>
          <w:sz w:val="28"/>
          <w:szCs w:val="28"/>
        </w:rPr>
        <w:t xml:space="preserve"> 17.05.2019 данное добавление приведет к дублированию </w:t>
      </w:r>
      <w:r w:rsidR="00E71B42">
        <w:rPr>
          <w:sz w:val="28"/>
          <w:szCs w:val="28"/>
        </w:rPr>
        <w:t xml:space="preserve">мероприятий </w:t>
      </w:r>
      <w:r w:rsidR="00E71B42">
        <w:rPr>
          <w:sz w:val="28"/>
          <w:szCs w:val="28"/>
        </w:rPr>
        <w:t xml:space="preserve">в </w:t>
      </w:r>
      <w:r w:rsidR="00427D13">
        <w:rPr>
          <w:sz w:val="28"/>
          <w:szCs w:val="28"/>
        </w:rPr>
        <w:t>муниципальн</w:t>
      </w:r>
      <w:r w:rsidR="00E71B42">
        <w:rPr>
          <w:sz w:val="28"/>
          <w:szCs w:val="28"/>
        </w:rPr>
        <w:t>ой</w:t>
      </w:r>
      <w:r w:rsidR="00427D13">
        <w:rPr>
          <w:sz w:val="28"/>
          <w:szCs w:val="28"/>
        </w:rPr>
        <w:t xml:space="preserve"> программ</w:t>
      </w:r>
      <w:r w:rsidR="00E71B42">
        <w:rPr>
          <w:sz w:val="28"/>
          <w:szCs w:val="28"/>
        </w:rPr>
        <w:t>е с пунктом 34 проекта постановления.</w:t>
      </w:r>
    </w:p>
    <w:p w:rsidR="00DC74CA" w:rsidRPr="006C200E" w:rsidRDefault="00427D13" w:rsidP="00424997">
      <w:pPr>
        <w:pStyle w:val="a9"/>
        <w:spacing w:after="47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При этом, в проекте постановление отсутствует мероприятие </w:t>
      </w:r>
      <w:r w:rsidRPr="00427D13">
        <w:rPr>
          <w:sz w:val="28"/>
          <w:szCs w:val="28"/>
        </w:rPr>
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 w:val="28"/>
          <w:szCs w:val="28"/>
        </w:rPr>
        <w:t xml:space="preserve"> в сумме 217,6 тыс. рублей финансируемое из федерального бюджета. </w:t>
      </w:r>
    </w:p>
    <w:p w:rsidR="009D1367" w:rsidRDefault="009D1367" w:rsidP="006C200E">
      <w:pPr>
        <w:spacing w:after="47" w:line="240" w:lineRule="auto"/>
        <w:ind w:left="0" w:firstLine="246"/>
        <w:jc w:val="left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предлагает:</w:t>
      </w:r>
    </w:p>
    <w:p w:rsidR="006C200E" w:rsidRDefault="009D1367" w:rsidP="006C200E">
      <w:pPr>
        <w:spacing w:after="47" w:line="240" w:lineRule="auto"/>
        <w:ind w:left="0" w:firstLine="246"/>
        <w:jc w:val="left"/>
        <w:rPr>
          <w:sz w:val="28"/>
          <w:szCs w:val="28"/>
        </w:rPr>
      </w:pPr>
      <w:r>
        <w:rPr>
          <w:sz w:val="28"/>
          <w:szCs w:val="28"/>
        </w:rPr>
        <w:t>-    пункт 21 изложить в редакции:</w:t>
      </w:r>
    </w:p>
    <w:p w:rsidR="007F21ED" w:rsidRDefault="007F21ED" w:rsidP="006C200E">
      <w:pPr>
        <w:spacing w:after="47" w:line="240" w:lineRule="auto"/>
        <w:ind w:left="0" w:firstLine="246"/>
        <w:jc w:val="left"/>
        <w:rPr>
          <w:sz w:val="28"/>
          <w:szCs w:val="28"/>
        </w:rPr>
      </w:pPr>
    </w:p>
    <w:p w:rsidR="007F21ED" w:rsidRDefault="007F21ED" w:rsidP="006C200E">
      <w:pPr>
        <w:spacing w:after="47" w:line="240" w:lineRule="auto"/>
        <w:ind w:left="0" w:firstLine="246"/>
        <w:jc w:val="left"/>
        <w:rPr>
          <w:sz w:val="28"/>
          <w:szCs w:val="28"/>
        </w:rPr>
      </w:pPr>
      <w:bookmarkStart w:id="0" w:name="_GoBack"/>
      <w:bookmarkEnd w:id="0"/>
    </w:p>
    <w:p w:rsidR="009D1367" w:rsidRPr="00C752D9" w:rsidRDefault="009D1367" w:rsidP="009D1367">
      <w:pPr>
        <w:pStyle w:val="a9"/>
        <w:ind w:left="0"/>
        <w:rPr>
          <w:color w:val="FF0000"/>
          <w:sz w:val="26"/>
          <w:szCs w:val="26"/>
        </w:rPr>
      </w:pPr>
    </w:p>
    <w:tbl>
      <w:tblPr>
        <w:tblW w:w="99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98"/>
        <w:gridCol w:w="736"/>
        <w:gridCol w:w="734"/>
        <w:gridCol w:w="1030"/>
        <w:gridCol w:w="881"/>
        <w:gridCol w:w="882"/>
        <w:gridCol w:w="881"/>
        <w:gridCol w:w="882"/>
        <w:gridCol w:w="881"/>
        <w:gridCol w:w="735"/>
      </w:tblGrid>
      <w:tr w:rsidR="009D1367" w:rsidRPr="00C1724A" w:rsidTr="002430C7">
        <w:trPr>
          <w:trHeight w:val="30"/>
        </w:trPr>
        <w:tc>
          <w:tcPr>
            <w:tcW w:w="553" w:type="dxa"/>
            <w:vMerge w:val="restart"/>
          </w:tcPr>
          <w:p w:rsidR="009D1367" w:rsidRPr="0029357C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798" w:type="dxa"/>
            <w:vMerge w:val="restart"/>
          </w:tcPr>
          <w:p w:rsidR="009D1367" w:rsidRPr="0029357C" w:rsidRDefault="009D1367" w:rsidP="009D13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C33017">
              <w:rPr>
                <w:sz w:val="16"/>
                <w:szCs w:val="16"/>
              </w:rPr>
              <w:t>2.1.6 О</w:t>
            </w:r>
            <w:r w:rsidR="00427D13" w:rsidRPr="00427D13">
              <w:rPr>
                <w:sz w:val="16"/>
                <w:szCs w:val="16"/>
              </w:rPr>
              <w:t>беспечени</w:t>
            </w:r>
            <w:r w:rsidR="00C33017">
              <w:rPr>
                <w:sz w:val="16"/>
                <w:szCs w:val="16"/>
              </w:rPr>
              <w:t>е</w:t>
            </w:r>
            <w:r w:rsidR="00427D13" w:rsidRPr="00427D13">
              <w:rPr>
                <w:sz w:val="16"/>
                <w:szCs w:val="16"/>
              </w:rPr>
      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9D1367" w:rsidRPr="0029357C" w:rsidRDefault="009D1367" w:rsidP="002430C7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36" w:type="dxa"/>
            <w:vMerge w:val="restart"/>
          </w:tcPr>
          <w:p w:rsidR="009D1367" w:rsidRPr="00C1724A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 w:val="restart"/>
          </w:tcPr>
          <w:p w:rsidR="009D1367" w:rsidRPr="00C1724A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30" w:type="dxa"/>
            <w:vAlign w:val="center"/>
          </w:tcPr>
          <w:p w:rsidR="009D1367" w:rsidRPr="00C1724A" w:rsidRDefault="009D136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C1724A" w:rsidRDefault="00427D13" w:rsidP="002430C7">
            <w:pPr>
              <w:spacing w:after="160" w:line="259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217,6</w:t>
            </w:r>
          </w:p>
        </w:tc>
        <w:tc>
          <w:tcPr>
            <w:tcW w:w="882" w:type="dxa"/>
            <w:vAlign w:val="bottom"/>
          </w:tcPr>
          <w:p w:rsidR="009D1367" w:rsidRPr="00C1724A" w:rsidRDefault="009D136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C1724A" w:rsidRDefault="009D136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9D1367" w:rsidRPr="00C1724A" w:rsidRDefault="009D136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C1724A" w:rsidRDefault="00427D13" w:rsidP="002430C7">
            <w:pPr>
              <w:spacing w:after="160" w:line="259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217,6</w:t>
            </w:r>
          </w:p>
        </w:tc>
        <w:tc>
          <w:tcPr>
            <w:tcW w:w="735" w:type="dxa"/>
            <w:vAlign w:val="center"/>
          </w:tcPr>
          <w:p w:rsidR="009D1367" w:rsidRPr="00C1724A" w:rsidRDefault="009D1367" w:rsidP="002430C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-15" w:firstLine="15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1724A">
              <w:rPr>
                <w:bCs/>
                <w:sz w:val="16"/>
                <w:szCs w:val="16"/>
                <w:lang w:eastAsia="en-US"/>
              </w:rPr>
              <w:t>Всего</w:t>
            </w:r>
          </w:p>
        </w:tc>
      </w:tr>
      <w:tr w:rsidR="009D1367" w:rsidRPr="00C1724A" w:rsidTr="002430C7">
        <w:trPr>
          <w:trHeight w:val="30"/>
        </w:trPr>
        <w:tc>
          <w:tcPr>
            <w:tcW w:w="553" w:type="dxa"/>
            <w:vMerge/>
          </w:tcPr>
          <w:p w:rsidR="009D1367" w:rsidRDefault="009D1367" w:rsidP="002430C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-15"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0" w:type="dxa"/>
            <w:vAlign w:val="center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5" w:type="dxa"/>
            <w:vAlign w:val="center"/>
          </w:tcPr>
          <w:p w:rsidR="009D1367" w:rsidRPr="00C1724A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bCs/>
                <w:sz w:val="16"/>
                <w:szCs w:val="16"/>
                <w:lang w:eastAsia="en-US"/>
              </w:rPr>
            </w:pPr>
            <w:r w:rsidRPr="00C1724A">
              <w:rPr>
                <w:sz w:val="16"/>
                <w:szCs w:val="16"/>
                <w:lang w:eastAsia="en-US"/>
              </w:rPr>
              <w:t>в том числе:</w:t>
            </w:r>
          </w:p>
        </w:tc>
      </w:tr>
      <w:tr w:rsidR="009D1367" w:rsidRPr="00C1724A" w:rsidTr="002430C7">
        <w:trPr>
          <w:trHeight w:val="30"/>
        </w:trPr>
        <w:tc>
          <w:tcPr>
            <w:tcW w:w="553" w:type="dxa"/>
            <w:vMerge/>
          </w:tcPr>
          <w:p w:rsidR="009D1367" w:rsidRDefault="009D1367" w:rsidP="002430C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-15"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0" w:type="dxa"/>
            <w:vAlign w:val="center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F52A7D" w:rsidRDefault="00427D13" w:rsidP="00427D1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217,6</w:t>
            </w:r>
          </w:p>
        </w:tc>
        <w:tc>
          <w:tcPr>
            <w:tcW w:w="882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F52A7D" w:rsidRDefault="00427D13" w:rsidP="00427D1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217,6</w:t>
            </w:r>
          </w:p>
        </w:tc>
        <w:tc>
          <w:tcPr>
            <w:tcW w:w="735" w:type="dxa"/>
            <w:vAlign w:val="center"/>
          </w:tcPr>
          <w:p w:rsidR="009D1367" w:rsidRPr="00C1724A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bCs/>
                <w:sz w:val="16"/>
                <w:szCs w:val="16"/>
                <w:lang w:eastAsia="en-US"/>
              </w:rPr>
            </w:pPr>
            <w:r w:rsidRPr="00C1724A">
              <w:rPr>
                <w:bCs/>
                <w:sz w:val="16"/>
                <w:szCs w:val="16"/>
                <w:lang w:eastAsia="en-US"/>
              </w:rPr>
              <w:t>ФБ</w:t>
            </w:r>
          </w:p>
        </w:tc>
      </w:tr>
      <w:tr w:rsidR="009D1367" w:rsidRPr="00C1724A" w:rsidTr="002430C7">
        <w:trPr>
          <w:trHeight w:val="30"/>
        </w:trPr>
        <w:tc>
          <w:tcPr>
            <w:tcW w:w="553" w:type="dxa"/>
            <w:vMerge/>
          </w:tcPr>
          <w:p w:rsidR="009D1367" w:rsidRDefault="009D1367" w:rsidP="002430C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-15"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0" w:type="dxa"/>
            <w:vAlign w:val="center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5" w:type="dxa"/>
            <w:vAlign w:val="center"/>
          </w:tcPr>
          <w:p w:rsidR="009D1367" w:rsidRPr="00C1724A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bCs/>
                <w:sz w:val="16"/>
                <w:szCs w:val="16"/>
                <w:lang w:eastAsia="en-US"/>
              </w:rPr>
            </w:pPr>
            <w:r w:rsidRPr="00C1724A">
              <w:rPr>
                <w:bCs/>
                <w:sz w:val="16"/>
                <w:szCs w:val="16"/>
                <w:lang w:eastAsia="en-US"/>
              </w:rPr>
              <w:t>КБ</w:t>
            </w:r>
          </w:p>
        </w:tc>
      </w:tr>
      <w:tr w:rsidR="009D1367" w:rsidRPr="00C1724A" w:rsidTr="002430C7">
        <w:trPr>
          <w:trHeight w:val="30"/>
        </w:trPr>
        <w:tc>
          <w:tcPr>
            <w:tcW w:w="553" w:type="dxa"/>
            <w:vMerge/>
          </w:tcPr>
          <w:p w:rsidR="009D1367" w:rsidRDefault="009D1367" w:rsidP="002430C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-15"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0" w:type="dxa"/>
            <w:vAlign w:val="center"/>
          </w:tcPr>
          <w:p w:rsidR="009D1367" w:rsidRPr="00C1724A" w:rsidRDefault="009D136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C1724A" w:rsidRDefault="009D1367" w:rsidP="002430C7">
            <w:pPr>
              <w:spacing w:after="160" w:line="259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9D1367" w:rsidRPr="00C1724A" w:rsidRDefault="009D136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C1724A" w:rsidRDefault="009D136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9D1367" w:rsidRPr="00C1724A" w:rsidRDefault="009D1367" w:rsidP="002430C7">
            <w:pPr>
              <w:spacing w:after="160" w:line="259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C1724A" w:rsidRDefault="009D1367" w:rsidP="002430C7">
            <w:pPr>
              <w:spacing w:after="160" w:line="259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5" w:type="dxa"/>
            <w:vAlign w:val="center"/>
          </w:tcPr>
          <w:p w:rsidR="009D1367" w:rsidRPr="00C1724A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bCs/>
                <w:sz w:val="16"/>
                <w:szCs w:val="16"/>
                <w:lang w:eastAsia="en-US"/>
              </w:rPr>
            </w:pPr>
            <w:r w:rsidRPr="00C1724A">
              <w:rPr>
                <w:bCs/>
                <w:sz w:val="16"/>
                <w:szCs w:val="16"/>
                <w:lang w:eastAsia="en-US"/>
              </w:rPr>
              <w:t>ГБ</w:t>
            </w:r>
          </w:p>
        </w:tc>
      </w:tr>
      <w:tr w:rsidR="009D1367" w:rsidRPr="00C1724A" w:rsidTr="002430C7">
        <w:trPr>
          <w:trHeight w:val="411"/>
        </w:trPr>
        <w:tc>
          <w:tcPr>
            <w:tcW w:w="553" w:type="dxa"/>
            <w:vMerge/>
          </w:tcPr>
          <w:p w:rsidR="009D1367" w:rsidRDefault="009D1367" w:rsidP="002430C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-15"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0" w:type="dxa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Align w:val="bottom"/>
          </w:tcPr>
          <w:p w:rsidR="009D1367" w:rsidRPr="00F52A7D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5" w:type="dxa"/>
            <w:vAlign w:val="center"/>
          </w:tcPr>
          <w:p w:rsidR="009D1367" w:rsidRPr="00C1724A" w:rsidRDefault="009D1367" w:rsidP="002430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bCs/>
                <w:sz w:val="16"/>
                <w:szCs w:val="16"/>
                <w:lang w:eastAsia="en-US"/>
              </w:rPr>
            </w:pPr>
            <w:r w:rsidRPr="00C1724A">
              <w:rPr>
                <w:bCs/>
                <w:sz w:val="16"/>
                <w:szCs w:val="16"/>
                <w:lang w:eastAsia="en-US"/>
              </w:rPr>
              <w:t>ВИ</w:t>
            </w:r>
          </w:p>
        </w:tc>
      </w:tr>
    </w:tbl>
    <w:p w:rsidR="007C2472" w:rsidRPr="007C2472" w:rsidRDefault="009D6D64" w:rsidP="007C2472">
      <w:pPr>
        <w:tabs>
          <w:tab w:val="right" w:pos="9638"/>
        </w:tabs>
        <w:spacing w:after="0" w:line="380" w:lineRule="exact"/>
        <w:ind w:left="0" w:firstLine="24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привести в соответствие объем финансирования муниципальной программы </w:t>
      </w:r>
      <w:r w:rsidR="007C2472">
        <w:rPr>
          <w:color w:val="auto"/>
          <w:sz w:val="28"/>
          <w:szCs w:val="28"/>
        </w:rPr>
        <w:t>с ассигнованиями,</w:t>
      </w:r>
      <w:r>
        <w:rPr>
          <w:color w:val="auto"/>
          <w:sz w:val="28"/>
          <w:szCs w:val="28"/>
        </w:rPr>
        <w:t xml:space="preserve"> </w:t>
      </w:r>
      <w:r w:rsidR="007C2472" w:rsidRPr="007C2472">
        <w:rPr>
          <w:color w:val="auto"/>
          <w:sz w:val="28"/>
          <w:szCs w:val="28"/>
        </w:rPr>
        <w:t xml:space="preserve">утвержденными решением ГСд г. Яровое Алтайского края от 23.12.2021 № 41 «О бюджете муниципального образования город Яровое Алтайского края на 2022год и на плановый период 2023 и 2024 годов» (с изменениями от 31.10.2022 № 20) увеличив </w:t>
      </w:r>
      <w:r w:rsidR="007C2472">
        <w:rPr>
          <w:color w:val="auto"/>
          <w:sz w:val="28"/>
          <w:szCs w:val="28"/>
        </w:rPr>
        <w:t xml:space="preserve">объем </w:t>
      </w:r>
      <w:r w:rsidR="007C2472" w:rsidRPr="007C2472">
        <w:rPr>
          <w:color w:val="auto"/>
          <w:sz w:val="28"/>
          <w:szCs w:val="28"/>
        </w:rPr>
        <w:t>расход</w:t>
      </w:r>
      <w:r w:rsidR="007C2472">
        <w:rPr>
          <w:color w:val="auto"/>
          <w:sz w:val="28"/>
          <w:szCs w:val="28"/>
        </w:rPr>
        <w:t>ов</w:t>
      </w:r>
      <w:r w:rsidR="007C2472" w:rsidRPr="007C2472">
        <w:rPr>
          <w:color w:val="auto"/>
          <w:sz w:val="28"/>
          <w:szCs w:val="28"/>
        </w:rPr>
        <w:t xml:space="preserve"> муниципальной программы на 0,1 тыс. рублей.</w:t>
      </w:r>
    </w:p>
    <w:p w:rsidR="009D1367" w:rsidRDefault="009D1367" w:rsidP="00214959">
      <w:pPr>
        <w:tabs>
          <w:tab w:val="right" w:pos="9638"/>
        </w:tabs>
        <w:spacing w:after="0" w:line="380" w:lineRule="exact"/>
        <w:ind w:left="0" w:firstLine="246"/>
        <w:rPr>
          <w:color w:val="auto"/>
          <w:sz w:val="28"/>
          <w:szCs w:val="28"/>
        </w:rPr>
      </w:pPr>
    </w:p>
    <w:p w:rsidR="009D1367" w:rsidRDefault="009D1367" w:rsidP="00214959">
      <w:pPr>
        <w:tabs>
          <w:tab w:val="right" w:pos="9638"/>
        </w:tabs>
        <w:spacing w:after="0" w:line="380" w:lineRule="exact"/>
        <w:ind w:left="0" w:firstLine="246"/>
        <w:rPr>
          <w:color w:val="auto"/>
          <w:sz w:val="28"/>
          <w:szCs w:val="28"/>
        </w:rPr>
      </w:pPr>
    </w:p>
    <w:p w:rsidR="00C15714" w:rsidRDefault="00C92A00" w:rsidP="00214959">
      <w:pPr>
        <w:tabs>
          <w:tab w:val="right" w:pos="9638"/>
        </w:tabs>
        <w:spacing w:after="0" w:line="380" w:lineRule="exact"/>
        <w:ind w:left="0" w:firstLine="246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 xml:space="preserve">В.А. </w:t>
      </w:r>
      <w:r w:rsidR="007C2472">
        <w:rPr>
          <w:sz w:val="28"/>
          <w:szCs w:val="28"/>
        </w:rPr>
        <w:t>Гладышева</w:t>
      </w:r>
    </w:p>
    <w:sectPr w:rsidR="00C15714" w:rsidSect="00E017F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5D" w:rsidRDefault="000D465D" w:rsidP="003F5C68">
      <w:pPr>
        <w:spacing w:after="0" w:line="240" w:lineRule="auto"/>
      </w:pPr>
      <w:r>
        <w:separator/>
      </w:r>
    </w:p>
  </w:endnote>
  <w:endnote w:type="continuationSeparator" w:id="0">
    <w:p w:rsidR="000D465D" w:rsidRDefault="000D465D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48435"/>
      <w:docPartObj>
        <w:docPartGallery w:val="Page Numbers (Bottom of Page)"/>
        <w:docPartUnique/>
      </w:docPartObj>
    </w:sdtPr>
    <w:sdtEndPr/>
    <w:sdtContent>
      <w:p w:rsidR="0092027E" w:rsidRDefault="0092027E">
        <w:pPr>
          <w:pStyle w:val="a7"/>
          <w:jc w:val="right"/>
        </w:pPr>
      </w:p>
      <w:p w:rsidR="00DF4845" w:rsidRDefault="000D465D">
        <w:pPr>
          <w:pStyle w:val="a7"/>
          <w:jc w:val="right"/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ED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7F21ED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DF4845" w:rsidRDefault="00E93016" w:rsidP="00E93016">
    <w:pPr>
      <w:pStyle w:val="a7"/>
      <w:jc w:val="right"/>
      <w:rPr>
        <w:color w:val="FFFFFF" w:themeColor="background1"/>
      </w:rPr>
    </w:pPr>
    <w:r w:rsidRPr="00DF4845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5D" w:rsidRDefault="000D465D" w:rsidP="003F5C68">
      <w:pPr>
        <w:spacing w:after="0" w:line="240" w:lineRule="auto"/>
      </w:pPr>
      <w:r>
        <w:separator/>
      </w:r>
    </w:p>
  </w:footnote>
  <w:footnote w:type="continuationSeparator" w:id="0">
    <w:p w:rsidR="000D465D" w:rsidRDefault="000D465D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9671CF" w:rsidP="009671CF">
    <w:pPr>
      <w:tabs>
        <w:tab w:val="left" w:pos="1365"/>
        <w:tab w:val="center" w:pos="4961"/>
      </w:tabs>
      <w:spacing w:before="120" w:after="0" w:line="240" w:lineRule="auto"/>
      <w:ind w:left="-28" w:right="-1" w:firstLine="312"/>
      <w:jc w:val="left"/>
      <w:rPr>
        <w:b/>
        <w:sz w:val="18"/>
        <w:szCs w:val="20"/>
      </w:rPr>
    </w:pPr>
    <w:r>
      <w:rPr>
        <w:b/>
        <w:sz w:val="18"/>
        <w:szCs w:val="20"/>
      </w:rPr>
      <w:tab/>
    </w:r>
    <w:r>
      <w:rPr>
        <w:b/>
        <w:sz w:val="18"/>
        <w:szCs w:val="20"/>
      </w:rPr>
      <w:tab/>
    </w:r>
    <w:r w:rsidR="00D67601"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9671CF">
    <w:pPr>
      <w:spacing w:after="0" w:line="240" w:lineRule="auto"/>
      <w:jc w:val="center"/>
      <w:rPr>
        <w:sz w:val="28"/>
        <w:szCs w:val="20"/>
      </w:rPr>
    </w:pP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C97"/>
    <w:multiLevelType w:val="hybridMultilevel"/>
    <w:tmpl w:val="16866B58"/>
    <w:lvl w:ilvl="0" w:tplc="8BFCC07E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4A5C19"/>
    <w:multiLevelType w:val="hybridMultilevel"/>
    <w:tmpl w:val="581CB63A"/>
    <w:lvl w:ilvl="0" w:tplc="092A015A">
      <w:start w:val="1"/>
      <w:numFmt w:val="decimal"/>
      <w:lvlText w:val="%1)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0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5E3EC2"/>
    <w:multiLevelType w:val="multilevel"/>
    <w:tmpl w:val="97E007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29A47C3"/>
    <w:multiLevelType w:val="hybridMultilevel"/>
    <w:tmpl w:val="9CEEEAD8"/>
    <w:lvl w:ilvl="0" w:tplc="2F42620A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1DA23B9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6F281BA2"/>
    <w:multiLevelType w:val="hybridMultilevel"/>
    <w:tmpl w:val="BFB2C1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6"/>
  </w:num>
  <w:num w:numId="9">
    <w:abstractNumId w:val="2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19"/>
  </w:num>
  <w:num w:numId="16">
    <w:abstractNumId w:val="10"/>
  </w:num>
  <w:num w:numId="17">
    <w:abstractNumId w:val="0"/>
  </w:num>
  <w:num w:numId="18">
    <w:abstractNumId w:val="14"/>
  </w:num>
  <w:num w:numId="19">
    <w:abstractNumId w:val="1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135"/>
    <w:rsid w:val="0002644B"/>
    <w:rsid w:val="000338FD"/>
    <w:rsid w:val="00033CC2"/>
    <w:rsid w:val="0004592E"/>
    <w:rsid w:val="000511A9"/>
    <w:rsid w:val="00073280"/>
    <w:rsid w:val="00073CEB"/>
    <w:rsid w:val="00080148"/>
    <w:rsid w:val="000809E7"/>
    <w:rsid w:val="00085976"/>
    <w:rsid w:val="00090E76"/>
    <w:rsid w:val="00095FF3"/>
    <w:rsid w:val="00097738"/>
    <w:rsid w:val="000A6093"/>
    <w:rsid w:val="000A638A"/>
    <w:rsid w:val="000A6740"/>
    <w:rsid w:val="000B0D85"/>
    <w:rsid w:val="000B1B66"/>
    <w:rsid w:val="000B66D7"/>
    <w:rsid w:val="000C03F3"/>
    <w:rsid w:val="000C0BC8"/>
    <w:rsid w:val="000C0F05"/>
    <w:rsid w:val="000C28C2"/>
    <w:rsid w:val="000C7B9E"/>
    <w:rsid w:val="000D186D"/>
    <w:rsid w:val="000D2C66"/>
    <w:rsid w:val="000D465D"/>
    <w:rsid w:val="000D49EA"/>
    <w:rsid w:val="000D7819"/>
    <w:rsid w:val="000E6A99"/>
    <w:rsid w:val="000F0590"/>
    <w:rsid w:val="000F06AB"/>
    <w:rsid w:val="000F20BB"/>
    <w:rsid w:val="000F275F"/>
    <w:rsid w:val="000F6C43"/>
    <w:rsid w:val="00100324"/>
    <w:rsid w:val="00103F1F"/>
    <w:rsid w:val="00112BBB"/>
    <w:rsid w:val="00113151"/>
    <w:rsid w:val="00113575"/>
    <w:rsid w:val="001254D2"/>
    <w:rsid w:val="001312FF"/>
    <w:rsid w:val="0013288E"/>
    <w:rsid w:val="00133E89"/>
    <w:rsid w:val="00155F97"/>
    <w:rsid w:val="00160B88"/>
    <w:rsid w:val="001725BB"/>
    <w:rsid w:val="00172B10"/>
    <w:rsid w:val="00183533"/>
    <w:rsid w:val="00183B9E"/>
    <w:rsid w:val="0018735F"/>
    <w:rsid w:val="001905B5"/>
    <w:rsid w:val="00191831"/>
    <w:rsid w:val="00194246"/>
    <w:rsid w:val="00195619"/>
    <w:rsid w:val="001A199A"/>
    <w:rsid w:val="001A6B03"/>
    <w:rsid w:val="001C3923"/>
    <w:rsid w:val="001C6FA9"/>
    <w:rsid w:val="001D07E2"/>
    <w:rsid w:val="001D1CF5"/>
    <w:rsid w:val="001D42E8"/>
    <w:rsid w:val="001E3365"/>
    <w:rsid w:val="001F48B1"/>
    <w:rsid w:val="001F60A1"/>
    <w:rsid w:val="001F64D5"/>
    <w:rsid w:val="00200834"/>
    <w:rsid w:val="00203375"/>
    <w:rsid w:val="00205448"/>
    <w:rsid w:val="00206B5F"/>
    <w:rsid w:val="00214959"/>
    <w:rsid w:val="00223B8F"/>
    <w:rsid w:val="00227823"/>
    <w:rsid w:val="00234BF6"/>
    <w:rsid w:val="00235928"/>
    <w:rsid w:val="00235E85"/>
    <w:rsid w:val="00244EE6"/>
    <w:rsid w:val="00250EA0"/>
    <w:rsid w:val="002553BC"/>
    <w:rsid w:val="0026380D"/>
    <w:rsid w:val="00264766"/>
    <w:rsid w:val="00273368"/>
    <w:rsid w:val="002778B8"/>
    <w:rsid w:val="00280F7D"/>
    <w:rsid w:val="002833B3"/>
    <w:rsid w:val="002862B2"/>
    <w:rsid w:val="002874C6"/>
    <w:rsid w:val="002922EE"/>
    <w:rsid w:val="0029416F"/>
    <w:rsid w:val="002962E9"/>
    <w:rsid w:val="002968A2"/>
    <w:rsid w:val="00297FF5"/>
    <w:rsid w:val="002A3F99"/>
    <w:rsid w:val="002A7887"/>
    <w:rsid w:val="002B1B2C"/>
    <w:rsid w:val="002B50EC"/>
    <w:rsid w:val="002B7503"/>
    <w:rsid w:val="002C0D2D"/>
    <w:rsid w:val="002C20CA"/>
    <w:rsid w:val="002C72F2"/>
    <w:rsid w:val="002D24BC"/>
    <w:rsid w:val="002D5909"/>
    <w:rsid w:val="002E214B"/>
    <w:rsid w:val="002E4113"/>
    <w:rsid w:val="002E437B"/>
    <w:rsid w:val="002E4A9A"/>
    <w:rsid w:val="002E6888"/>
    <w:rsid w:val="002F11BB"/>
    <w:rsid w:val="003066A1"/>
    <w:rsid w:val="00310E3A"/>
    <w:rsid w:val="003158B0"/>
    <w:rsid w:val="00320B78"/>
    <w:rsid w:val="00326944"/>
    <w:rsid w:val="00327F50"/>
    <w:rsid w:val="003318A2"/>
    <w:rsid w:val="00332E88"/>
    <w:rsid w:val="003333A6"/>
    <w:rsid w:val="00336164"/>
    <w:rsid w:val="003422DE"/>
    <w:rsid w:val="0034618A"/>
    <w:rsid w:val="003463AA"/>
    <w:rsid w:val="00347E56"/>
    <w:rsid w:val="003519AF"/>
    <w:rsid w:val="00352080"/>
    <w:rsid w:val="0035467D"/>
    <w:rsid w:val="00357D0B"/>
    <w:rsid w:val="00362474"/>
    <w:rsid w:val="00366BEB"/>
    <w:rsid w:val="00383F0A"/>
    <w:rsid w:val="003941DF"/>
    <w:rsid w:val="003956E6"/>
    <w:rsid w:val="003958D5"/>
    <w:rsid w:val="00395A8E"/>
    <w:rsid w:val="00395C82"/>
    <w:rsid w:val="00395FFE"/>
    <w:rsid w:val="00397CB8"/>
    <w:rsid w:val="003A1948"/>
    <w:rsid w:val="003A4174"/>
    <w:rsid w:val="003B2C46"/>
    <w:rsid w:val="003C41CD"/>
    <w:rsid w:val="003D2E18"/>
    <w:rsid w:val="003D4F69"/>
    <w:rsid w:val="003E4C93"/>
    <w:rsid w:val="003F5C68"/>
    <w:rsid w:val="00411520"/>
    <w:rsid w:val="00411CD6"/>
    <w:rsid w:val="00413ECA"/>
    <w:rsid w:val="00424997"/>
    <w:rsid w:val="004273AD"/>
    <w:rsid w:val="00427D13"/>
    <w:rsid w:val="004357DD"/>
    <w:rsid w:val="00437511"/>
    <w:rsid w:val="00441C82"/>
    <w:rsid w:val="0044520A"/>
    <w:rsid w:val="0045460E"/>
    <w:rsid w:val="00456127"/>
    <w:rsid w:val="0046068F"/>
    <w:rsid w:val="004618E2"/>
    <w:rsid w:val="00473A64"/>
    <w:rsid w:val="004868A5"/>
    <w:rsid w:val="0049310C"/>
    <w:rsid w:val="00493215"/>
    <w:rsid w:val="0049343C"/>
    <w:rsid w:val="00496E3F"/>
    <w:rsid w:val="00497A18"/>
    <w:rsid w:val="004A0852"/>
    <w:rsid w:val="004B0185"/>
    <w:rsid w:val="004B0203"/>
    <w:rsid w:val="004C113B"/>
    <w:rsid w:val="004C5C11"/>
    <w:rsid w:val="004D05E6"/>
    <w:rsid w:val="004D15AE"/>
    <w:rsid w:val="004D2793"/>
    <w:rsid w:val="004D2F7B"/>
    <w:rsid w:val="004E5999"/>
    <w:rsid w:val="004F1533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5BC"/>
    <w:rsid w:val="0053209C"/>
    <w:rsid w:val="0053524A"/>
    <w:rsid w:val="005361CB"/>
    <w:rsid w:val="00536A7E"/>
    <w:rsid w:val="005612C6"/>
    <w:rsid w:val="005637F0"/>
    <w:rsid w:val="005674B9"/>
    <w:rsid w:val="00574158"/>
    <w:rsid w:val="00576AEB"/>
    <w:rsid w:val="00576BD3"/>
    <w:rsid w:val="00577A90"/>
    <w:rsid w:val="0058016A"/>
    <w:rsid w:val="00580B0B"/>
    <w:rsid w:val="00583D5F"/>
    <w:rsid w:val="0058665A"/>
    <w:rsid w:val="0059108A"/>
    <w:rsid w:val="005953EC"/>
    <w:rsid w:val="0059611A"/>
    <w:rsid w:val="005A5DA2"/>
    <w:rsid w:val="005A6B41"/>
    <w:rsid w:val="005B6D3B"/>
    <w:rsid w:val="005C065B"/>
    <w:rsid w:val="005C1932"/>
    <w:rsid w:val="005C5089"/>
    <w:rsid w:val="005C7115"/>
    <w:rsid w:val="005D1CAB"/>
    <w:rsid w:val="005D5C41"/>
    <w:rsid w:val="005D7B0A"/>
    <w:rsid w:val="005E025E"/>
    <w:rsid w:val="005E2C3D"/>
    <w:rsid w:val="005F1F11"/>
    <w:rsid w:val="005F56CF"/>
    <w:rsid w:val="005F7CF6"/>
    <w:rsid w:val="006045E3"/>
    <w:rsid w:val="0061013E"/>
    <w:rsid w:val="00611BEC"/>
    <w:rsid w:val="00614439"/>
    <w:rsid w:val="00617954"/>
    <w:rsid w:val="0062369F"/>
    <w:rsid w:val="00625ABB"/>
    <w:rsid w:val="00625B00"/>
    <w:rsid w:val="006262C2"/>
    <w:rsid w:val="00626E2F"/>
    <w:rsid w:val="00632A4E"/>
    <w:rsid w:val="006358C0"/>
    <w:rsid w:val="006369EF"/>
    <w:rsid w:val="00640855"/>
    <w:rsid w:val="00640B94"/>
    <w:rsid w:val="00641576"/>
    <w:rsid w:val="00646947"/>
    <w:rsid w:val="00650152"/>
    <w:rsid w:val="00650B03"/>
    <w:rsid w:val="00653D80"/>
    <w:rsid w:val="00654704"/>
    <w:rsid w:val="00654E05"/>
    <w:rsid w:val="00655691"/>
    <w:rsid w:val="0065777E"/>
    <w:rsid w:val="00663364"/>
    <w:rsid w:val="006727E5"/>
    <w:rsid w:val="0067470F"/>
    <w:rsid w:val="0067474A"/>
    <w:rsid w:val="00682EB1"/>
    <w:rsid w:val="006842C5"/>
    <w:rsid w:val="006846C1"/>
    <w:rsid w:val="00684D12"/>
    <w:rsid w:val="006854CB"/>
    <w:rsid w:val="006959B2"/>
    <w:rsid w:val="006A2C4F"/>
    <w:rsid w:val="006A4743"/>
    <w:rsid w:val="006A6E46"/>
    <w:rsid w:val="006B12FF"/>
    <w:rsid w:val="006B1BB5"/>
    <w:rsid w:val="006B74C3"/>
    <w:rsid w:val="006C200E"/>
    <w:rsid w:val="006C2E0E"/>
    <w:rsid w:val="006C548B"/>
    <w:rsid w:val="006D1709"/>
    <w:rsid w:val="006D60A3"/>
    <w:rsid w:val="006D618D"/>
    <w:rsid w:val="006D67A2"/>
    <w:rsid w:val="006E1F67"/>
    <w:rsid w:val="006E6ACF"/>
    <w:rsid w:val="006F1FBE"/>
    <w:rsid w:val="006F20BA"/>
    <w:rsid w:val="006F3D4A"/>
    <w:rsid w:val="006F5108"/>
    <w:rsid w:val="00700508"/>
    <w:rsid w:val="00704D8B"/>
    <w:rsid w:val="00706BCC"/>
    <w:rsid w:val="00706CD6"/>
    <w:rsid w:val="007103D5"/>
    <w:rsid w:val="00712E15"/>
    <w:rsid w:val="00712E59"/>
    <w:rsid w:val="00713231"/>
    <w:rsid w:val="00714DCC"/>
    <w:rsid w:val="0071546F"/>
    <w:rsid w:val="0071696B"/>
    <w:rsid w:val="0072671D"/>
    <w:rsid w:val="00730CFB"/>
    <w:rsid w:val="00733FCB"/>
    <w:rsid w:val="00737116"/>
    <w:rsid w:val="00743DB0"/>
    <w:rsid w:val="00744859"/>
    <w:rsid w:val="00744ACA"/>
    <w:rsid w:val="007504B4"/>
    <w:rsid w:val="0076488B"/>
    <w:rsid w:val="00764B6E"/>
    <w:rsid w:val="00777090"/>
    <w:rsid w:val="0077787A"/>
    <w:rsid w:val="00782345"/>
    <w:rsid w:val="00785A51"/>
    <w:rsid w:val="0079188C"/>
    <w:rsid w:val="00797061"/>
    <w:rsid w:val="007B0889"/>
    <w:rsid w:val="007C0689"/>
    <w:rsid w:val="007C2472"/>
    <w:rsid w:val="007C2A4C"/>
    <w:rsid w:val="007C52EC"/>
    <w:rsid w:val="007D07A2"/>
    <w:rsid w:val="007D4D66"/>
    <w:rsid w:val="007E6791"/>
    <w:rsid w:val="007E7C08"/>
    <w:rsid w:val="007E7F76"/>
    <w:rsid w:val="007F21ED"/>
    <w:rsid w:val="008011BC"/>
    <w:rsid w:val="00803CCB"/>
    <w:rsid w:val="00805F38"/>
    <w:rsid w:val="00806B2A"/>
    <w:rsid w:val="008105E8"/>
    <w:rsid w:val="00814568"/>
    <w:rsid w:val="00817CFB"/>
    <w:rsid w:val="00820DFF"/>
    <w:rsid w:val="00826082"/>
    <w:rsid w:val="00845EC7"/>
    <w:rsid w:val="00846EBA"/>
    <w:rsid w:val="00851327"/>
    <w:rsid w:val="00852A8A"/>
    <w:rsid w:val="00857EE9"/>
    <w:rsid w:val="00862C2B"/>
    <w:rsid w:val="00864AD8"/>
    <w:rsid w:val="00870886"/>
    <w:rsid w:val="00870D76"/>
    <w:rsid w:val="00883D76"/>
    <w:rsid w:val="00886211"/>
    <w:rsid w:val="00896FE0"/>
    <w:rsid w:val="008A5CA7"/>
    <w:rsid w:val="008A7958"/>
    <w:rsid w:val="008A7B36"/>
    <w:rsid w:val="008B4C88"/>
    <w:rsid w:val="008C1E5B"/>
    <w:rsid w:val="008C2CC4"/>
    <w:rsid w:val="008C44F2"/>
    <w:rsid w:val="008D073C"/>
    <w:rsid w:val="008D4FEF"/>
    <w:rsid w:val="008E4C46"/>
    <w:rsid w:val="008F28B9"/>
    <w:rsid w:val="008F2B03"/>
    <w:rsid w:val="008F365B"/>
    <w:rsid w:val="008F3690"/>
    <w:rsid w:val="008F69F7"/>
    <w:rsid w:val="008F7175"/>
    <w:rsid w:val="00900B97"/>
    <w:rsid w:val="0090603D"/>
    <w:rsid w:val="00907C3C"/>
    <w:rsid w:val="00910A4A"/>
    <w:rsid w:val="00912FD9"/>
    <w:rsid w:val="00913D51"/>
    <w:rsid w:val="009156E0"/>
    <w:rsid w:val="0092027E"/>
    <w:rsid w:val="00921300"/>
    <w:rsid w:val="009242F4"/>
    <w:rsid w:val="00926CBF"/>
    <w:rsid w:val="00931164"/>
    <w:rsid w:val="00935582"/>
    <w:rsid w:val="00936E4F"/>
    <w:rsid w:val="00945AAE"/>
    <w:rsid w:val="009474E5"/>
    <w:rsid w:val="00956AE8"/>
    <w:rsid w:val="00956C3F"/>
    <w:rsid w:val="009578DA"/>
    <w:rsid w:val="00961589"/>
    <w:rsid w:val="00966A91"/>
    <w:rsid w:val="009671CF"/>
    <w:rsid w:val="00967270"/>
    <w:rsid w:val="0097331A"/>
    <w:rsid w:val="00975507"/>
    <w:rsid w:val="00975D78"/>
    <w:rsid w:val="00976F91"/>
    <w:rsid w:val="0097733A"/>
    <w:rsid w:val="00982F5F"/>
    <w:rsid w:val="0098303F"/>
    <w:rsid w:val="00985AA4"/>
    <w:rsid w:val="00985EEA"/>
    <w:rsid w:val="0098681A"/>
    <w:rsid w:val="00990EF5"/>
    <w:rsid w:val="009927DD"/>
    <w:rsid w:val="009A30B6"/>
    <w:rsid w:val="009B058D"/>
    <w:rsid w:val="009B4588"/>
    <w:rsid w:val="009C3311"/>
    <w:rsid w:val="009C5C43"/>
    <w:rsid w:val="009C5CF6"/>
    <w:rsid w:val="009D0CF4"/>
    <w:rsid w:val="009D1367"/>
    <w:rsid w:val="009D38C7"/>
    <w:rsid w:val="009D3C69"/>
    <w:rsid w:val="009D6D64"/>
    <w:rsid w:val="009D6F5F"/>
    <w:rsid w:val="009F6C4A"/>
    <w:rsid w:val="00A0321D"/>
    <w:rsid w:val="00A04F79"/>
    <w:rsid w:val="00A105A6"/>
    <w:rsid w:val="00A12702"/>
    <w:rsid w:val="00A160F7"/>
    <w:rsid w:val="00A316CB"/>
    <w:rsid w:val="00A33BB1"/>
    <w:rsid w:val="00A352B1"/>
    <w:rsid w:val="00A36B6C"/>
    <w:rsid w:val="00A4319C"/>
    <w:rsid w:val="00A5126C"/>
    <w:rsid w:val="00A554B3"/>
    <w:rsid w:val="00A600F5"/>
    <w:rsid w:val="00A60B15"/>
    <w:rsid w:val="00A6262F"/>
    <w:rsid w:val="00A65B7B"/>
    <w:rsid w:val="00A6663C"/>
    <w:rsid w:val="00A72F8D"/>
    <w:rsid w:val="00A761EA"/>
    <w:rsid w:val="00A769E2"/>
    <w:rsid w:val="00A81DD5"/>
    <w:rsid w:val="00A95F99"/>
    <w:rsid w:val="00AA1BAD"/>
    <w:rsid w:val="00AA481F"/>
    <w:rsid w:val="00AA58E5"/>
    <w:rsid w:val="00AA659C"/>
    <w:rsid w:val="00AB03C0"/>
    <w:rsid w:val="00AB05C2"/>
    <w:rsid w:val="00AC0CE2"/>
    <w:rsid w:val="00AC12A4"/>
    <w:rsid w:val="00AC2B38"/>
    <w:rsid w:val="00AC7797"/>
    <w:rsid w:val="00AD68CE"/>
    <w:rsid w:val="00AF32E2"/>
    <w:rsid w:val="00B06FCD"/>
    <w:rsid w:val="00B11182"/>
    <w:rsid w:val="00B111A6"/>
    <w:rsid w:val="00B1501F"/>
    <w:rsid w:val="00B15C40"/>
    <w:rsid w:val="00B17723"/>
    <w:rsid w:val="00B17E50"/>
    <w:rsid w:val="00B235B7"/>
    <w:rsid w:val="00B3144A"/>
    <w:rsid w:val="00B328CA"/>
    <w:rsid w:val="00B36C3D"/>
    <w:rsid w:val="00B453FB"/>
    <w:rsid w:val="00B45F7D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96E97"/>
    <w:rsid w:val="00BA5895"/>
    <w:rsid w:val="00BB28D7"/>
    <w:rsid w:val="00BB43B8"/>
    <w:rsid w:val="00BB4E3F"/>
    <w:rsid w:val="00BB60C2"/>
    <w:rsid w:val="00BB6D47"/>
    <w:rsid w:val="00BC3C71"/>
    <w:rsid w:val="00BD00CF"/>
    <w:rsid w:val="00BD3073"/>
    <w:rsid w:val="00BD560D"/>
    <w:rsid w:val="00BE1E14"/>
    <w:rsid w:val="00BE6ADE"/>
    <w:rsid w:val="00BF0498"/>
    <w:rsid w:val="00BF3296"/>
    <w:rsid w:val="00BF79E7"/>
    <w:rsid w:val="00C00AA8"/>
    <w:rsid w:val="00C0139D"/>
    <w:rsid w:val="00C07F1A"/>
    <w:rsid w:val="00C11AAE"/>
    <w:rsid w:val="00C13489"/>
    <w:rsid w:val="00C140F3"/>
    <w:rsid w:val="00C15714"/>
    <w:rsid w:val="00C22C57"/>
    <w:rsid w:val="00C274CB"/>
    <w:rsid w:val="00C27D9B"/>
    <w:rsid w:val="00C316A5"/>
    <w:rsid w:val="00C33017"/>
    <w:rsid w:val="00C37737"/>
    <w:rsid w:val="00C416D8"/>
    <w:rsid w:val="00C42064"/>
    <w:rsid w:val="00C4371F"/>
    <w:rsid w:val="00C43BD4"/>
    <w:rsid w:val="00C51B55"/>
    <w:rsid w:val="00C52323"/>
    <w:rsid w:val="00C614B7"/>
    <w:rsid w:val="00C678BD"/>
    <w:rsid w:val="00C726A2"/>
    <w:rsid w:val="00C74572"/>
    <w:rsid w:val="00C75C2A"/>
    <w:rsid w:val="00C825FE"/>
    <w:rsid w:val="00C8305E"/>
    <w:rsid w:val="00C837F7"/>
    <w:rsid w:val="00C91DC8"/>
    <w:rsid w:val="00C92A00"/>
    <w:rsid w:val="00CA02E1"/>
    <w:rsid w:val="00CA439B"/>
    <w:rsid w:val="00CA6476"/>
    <w:rsid w:val="00CB00BF"/>
    <w:rsid w:val="00CB1409"/>
    <w:rsid w:val="00CB7875"/>
    <w:rsid w:val="00CC0892"/>
    <w:rsid w:val="00CC3ADE"/>
    <w:rsid w:val="00CC4D1A"/>
    <w:rsid w:val="00CD5CEA"/>
    <w:rsid w:val="00CE1CA4"/>
    <w:rsid w:val="00CE500F"/>
    <w:rsid w:val="00CE51C8"/>
    <w:rsid w:val="00CE51CA"/>
    <w:rsid w:val="00CE742E"/>
    <w:rsid w:val="00CF0A77"/>
    <w:rsid w:val="00CF1AA7"/>
    <w:rsid w:val="00CF1D16"/>
    <w:rsid w:val="00CF225C"/>
    <w:rsid w:val="00CF3CB1"/>
    <w:rsid w:val="00CF50A2"/>
    <w:rsid w:val="00CF615A"/>
    <w:rsid w:val="00D05693"/>
    <w:rsid w:val="00D108F5"/>
    <w:rsid w:val="00D16398"/>
    <w:rsid w:val="00D2229A"/>
    <w:rsid w:val="00D22BF4"/>
    <w:rsid w:val="00D237BF"/>
    <w:rsid w:val="00D303CB"/>
    <w:rsid w:val="00D36578"/>
    <w:rsid w:val="00D3787D"/>
    <w:rsid w:val="00D40AA4"/>
    <w:rsid w:val="00D4131A"/>
    <w:rsid w:val="00D41A0B"/>
    <w:rsid w:val="00D53BED"/>
    <w:rsid w:val="00D56101"/>
    <w:rsid w:val="00D56D7F"/>
    <w:rsid w:val="00D5702B"/>
    <w:rsid w:val="00D624A4"/>
    <w:rsid w:val="00D63B09"/>
    <w:rsid w:val="00D643BE"/>
    <w:rsid w:val="00D67601"/>
    <w:rsid w:val="00D74B56"/>
    <w:rsid w:val="00D75BAC"/>
    <w:rsid w:val="00D76C01"/>
    <w:rsid w:val="00D9265B"/>
    <w:rsid w:val="00DA2557"/>
    <w:rsid w:val="00DA5F58"/>
    <w:rsid w:val="00DB7A04"/>
    <w:rsid w:val="00DC74CA"/>
    <w:rsid w:val="00DD4E24"/>
    <w:rsid w:val="00DD56F4"/>
    <w:rsid w:val="00DD6E87"/>
    <w:rsid w:val="00DD7466"/>
    <w:rsid w:val="00DE111C"/>
    <w:rsid w:val="00DE5B45"/>
    <w:rsid w:val="00DE6B40"/>
    <w:rsid w:val="00DE71D5"/>
    <w:rsid w:val="00DF1699"/>
    <w:rsid w:val="00DF29CF"/>
    <w:rsid w:val="00DF3187"/>
    <w:rsid w:val="00DF4845"/>
    <w:rsid w:val="00DF748C"/>
    <w:rsid w:val="00E017F4"/>
    <w:rsid w:val="00E03FEC"/>
    <w:rsid w:val="00E06EF5"/>
    <w:rsid w:val="00E12A1F"/>
    <w:rsid w:val="00E168A4"/>
    <w:rsid w:val="00E20AE0"/>
    <w:rsid w:val="00E23BE5"/>
    <w:rsid w:val="00E268CD"/>
    <w:rsid w:val="00E34CD0"/>
    <w:rsid w:val="00E351F9"/>
    <w:rsid w:val="00E36EC1"/>
    <w:rsid w:val="00E45129"/>
    <w:rsid w:val="00E45B7E"/>
    <w:rsid w:val="00E4721B"/>
    <w:rsid w:val="00E52172"/>
    <w:rsid w:val="00E5587C"/>
    <w:rsid w:val="00E56F5C"/>
    <w:rsid w:val="00E600B0"/>
    <w:rsid w:val="00E67739"/>
    <w:rsid w:val="00E71B42"/>
    <w:rsid w:val="00E738EB"/>
    <w:rsid w:val="00E74943"/>
    <w:rsid w:val="00E7513C"/>
    <w:rsid w:val="00E818D7"/>
    <w:rsid w:val="00E8637B"/>
    <w:rsid w:val="00E9263C"/>
    <w:rsid w:val="00E93016"/>
    <w:rsid w:val="00E95AB7"/>
    <w:rsid w:val="00E9631E"/>
    <w:rsid w:val="00E964D0"/>
    <w:rsid w:val="00E96757"/>
    <w:rsid w:val="00E97D12"/>
    <w:rsid w:val="00EA3861"/>
    <w:rsid w:val="00EB0C96"/>
    <w:rsid w:val="00EB585C"/>
    <w:rsid w:val="00EC1F47"/>
    <w:rsid w:val="00EC4888"/>
    <w:rsid w:val="00ED6324"/>
    <w:rsid w:val="00EE1798"/>
    <w:rsid w:val="00EE20AF"/>
    <w:rsid w:val="00EE3CAF"/>
    <w:rsid w:val="00EF07E1"/>
    <w:rsid w:val="00F0367B"/>
    <w:rsid w:val="00F06395"/>
    <w:rsid w:val="00F105EE"/>
    <w:rsid w:val="00F11F39"/>
    <w:rsid w:val="00F1280E"/>
    <w:rsid w:val="00F1345D"/>
    <w:rsid w:val="00F17A09"/>
    <w:rsid w:val="00F20042"/>
    <w:rsid w:val="00F20BA3"/>
    <w:rsid w:val="00F264D6"/>
    <w:rsid w:val="00F3012A"/>
    <w:rsid w:val="00F31562"/>
    <w:rsid w:val="00F3175D"/>
    <w:rsid w:val="00F34A9B"/>
    <w:rsid w:val="00F354E3"/>
    <w:rsid w:val="00F5167D"/>
    <w:rsid w:val="00F55C61"/>
    <w:rsid w:val="00F62A8C"/>
    <w:rsid w:val="00F63382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A08CD"/>
    <w:rsid w:val="00FC124A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659B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67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E247C77DE45E681089B06EA90CD446B8B3F5B15632506450ADE8ECE8A869503A4793937503CC9556BDC3DC0C4914FB97B347FC6C07H2u8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996C-1870-48D3-8012-5340DD6A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6339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273</cp:revision>
  <cp:lastPrinted>2022-09-07T04:42:00Z</cp:lastPrinted>
  <dcterms:created xsi:type="dcterms:W3CDTF">2020-04-23T10:35:00Z</dcterms:created>
  <dcterms:modified xsi:type="dcterms:W3CDTF">2022-12-26T08:08:00Z</dcterms:modified>
</cp:coreProperties>
</file>