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47F70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ЗАКЛЮЧЕНИЕ </w:t>
      </w:r>
      <w:r w:rsidR="00CA6476" w:rsidRPr="00D47F70">
        <w:rPr>
          <w:color w:val="auto"/>
          <w:szCs w:val="27"/>
        </w:rPr>
        <w:t xml:space="preserve">№ </w:t>
      </w:r>
      <w:r w:rsidR="009B739F" w:rsidRPr="00D47F70">
        <w:rPr>
          <w:color w:val="auto"/>
          <w:szCs w:val="27"/>
        </w:rPr>
        <w:t>77</w:t>
      </w:r>
    </w:p>
    <w:p w:rsidR="004357DD" w:rsidRPr="00D47F70" w:rsidRDefault="004357DD" w:rsidP="004357DD">
      <w:pPr>
        <w:spacing w:after="0" w:line="380" w:lineRule="exact"/>
        <w:ind w:left="0" w:firstLine="708"/>
        <w:rPr>
          <w:color w:val="auto"/>
          <w:szCs w:val="27"/>
        </w:rPr>
      </w:pPr>
    </w:p>
    <w:p w:rsidR="000F0590" w:rsidRPr="00D47F70" w:rsidRDefault="00566B24">
      <w:pPr>
        <w:spacing w:after="0" w:line="237" w:lineRule="auto"/>
        <w:ind w:firstLine="0"/>
        <w:rPr>
          <w:szCs w:val="27"/>
        </w:rPr>
      </w:pPr>
      <w:r w:rsidRPr="00D47F70">
        <w:rPr>
          <w:szCs w:val="27"/>
        </w:rPr>
        <w:t>0</w:t>
      </w:r>
      <w:r w:rsidR="009B739F" w:rsidRPr="00D47F70">
        <w:rPr>
          <w:szCs w:val="27"/>
        </w:rPr>
        <w:t>2</w:t>
      </w:r>
      <w:r w:rsidR="009137F7" w:rsidRPr="00D47F70">
        <w:rPr>
          <w:szCs w:val="27"/>
        </w:rPr>
        <w:t>.1</w:t>
      </w:r>
      <w:r w:rsidR="009B739F" w:rsidRPr="00D47F70">
        <w:rPr>
          <w:szCs w:val="27"/>
        </w:rPr>
        <w:t>2</w:t>
      </w:r>
      <w:r w:rsidR="00785A51" w:rsidRPr="00D47F70">
        <w:rPr>
          <w:szCs w:val="27"/>
        </w:rPr>
        <w:t>.202</w:t>
      </w:r>
      <w:r w:rsidR="000F1321" w:rsidRPr="00D47F70">
        <w:rPr>
          <w:szCs w:val="27"/>
        </w:rPr>
        <w:t>2</w:t>
      </w:r>
      <w:r w:rsidR="008F28B9" w:rsidRPr="00D47F70">
        <w:rPr>
          <w:szCs w:val="27"/>
        </w:rPr>
        <w:t>г.</w:t>
      </w:r>
    </w:p>
    <w:p w:rsidR="006262C2" w:rsidRPr="00D47F70" w:rsidRDefault="006262C2" w:rsidP="00921300">
      <w:pPr>
        <w:autoSpaceDE w:val="0"/>
        <w:autoSpaceDN w:val="0"/>
        <w:adjustRightInd w:val="0"/>
        <w:rPr>
          <w:rFonts w:eastAsiaTheme="minorHAnsi"/>
          <w:szCs w:val="27"/>
          <w:lang w:eastAsia="en-US"/>
        </w:rPr>
      </w:pPr>
    </w:p>
    <w:p w:rsidR="00965191" w:rsidRPr="00D47F70" w:rsidRDefault="00A20707" w:rsidP="00965191">
      <w:pPr>
        <w:spacing w:after="0" w:line="240" w:lineRule="auto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Заключение на </w:t>
      </w:r>
      <w:r w:rsidR="0099307D" w:rsidRPr="00D47F70">
        <w:rPr>
          <w:color w:val="auto"/>
          <w:szCs w:val="27"/>
        </w:rPr>
        <w:t>проект постановления</w:t>
      </w:r>
      <w:r w:rsidR="0099307D" w:rsidRPr="00D47F70">
        <w:rPr>
          <w:szCs w:val="27"/>
        </w:rPr>
        <w:t xml:space="preserve"> </w:t>
      </w:r>
      <w:r w:rsidR="0081626B" w:rsidRPr="00D47F70">
        <w:rPr>
          <w:szCs w:val="27"/>
        </w:rPr>
        <w:t>Администрации города Яровое Алтайского края «</w:t>
      </w:r>
      <w:r w:rsidR="009B739F" w:rsidRPr="00D47F70">
        <w:rPr>
          <w:szCs w:val="27"/>
        </w:rPr>
        <w:t>О внесении изменений в постановление Администрации города Яровое Алтайского края от  21.03.2017 № 247 «</w:t>
      </w:r>
      <w:r w:rsidR="0081626B" w:rsidRPr="00D47F70">
        <w:rPr>
          <w:szCs w:val="27"/>
        </w:rPr>
        <w:t xml:space="preserve">Об </w:t>
      </w:r>
      <w:r w:rsidR="009B739F" w:rsidRPr="00D47F70">
        <w:rPr>
          <w:szCs w:val="27"/>
        </w:rPr>
        <w:t xml:space="preserve">утверждении положения о порядке размещения нестационарных торговых объектов и Положения о порядке организации и проведения аукциона на право заключения договора о размещении  нестационарных торговых объектов, расположенных на территории муниципального образования  </w:t>
      </w:r>
      <w:r w:rsidR="0081626B" w:rsidRPr="00D47F70">
        <w:rPr>
          <w:szCs w:val="27"/>
        </w:rPr>
        <w:t>город Яровое Алтайского края»</w:t>
      </w:r>
      <w:r w:rsidR="0099307D" w:rsidRPr="00D47F70">
        <w:rPr>
          <w:szCs w:val="27"/>
        </w:rPr>
        <w:t xml:space="preserve"> </w:t>
      </w:r>
      <w:r w:rsidRPr="00D47F70">
        <w:rPr>
          <w:color w:val="auto"/>
          <w:szCs w:val="27"/>
        </w:rPr>
        <w:t xml:space="preserve">(далее - «проект </w:t>
      </w:r>
      <w:r w:rsidR="0099307D" w:rsidRPr="00D47F70">
        <w:rPr>
          <w:color w:val="auto"/>
          <w:szCs w:val="27"/>
        </w:rPr>
        <w:t>постановления</w:t>
      </w:r>
      <w:r w:rsidRPr="00D47F70">
        <w:rPr>
          <w:color w:val="auto"/>
          <w:szCs w:val="27"/>
        </w:rPr>
        <w:t>») подготовлен на основании ст.157 Бюджетного Кодекса Российской Федерации, п.</w:t>
      </w:r>
      <w:r w:rsidR="00D47F70" w:rsidRPr="00D47F70">
        <w:rPr>
          <w:color w:val="auto"/>
          <w:szCs w:val="27"/>
        </w:rPr>
        <w:t>7</w:t>
      </w:r>
      <w:r w:rsidRPr="00D47F70">
        <w:rPr>
          <w:color w:val="auto"/>
          <w:szCs w:val="27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</w:t>
      </w:r>
      <w:bookmarkStart w:id="0" w:name="_GoBack"/>
      <w:bookmarkEnd w:id="0"/>
      <w:r w:rsidRPr="00D47F70">
        <w:rPr>
          <w:color w:val="auto"/>
          <w:szCs w:val="27"/>
        </w:rPr>
        <w:t xml:space="preserve">Федерации и муниципальных образований», </w:t>
      </w:r>
      <w:r w:rsidR="00BF7422" w:rsidRPr="00D47F70">
        <w:rPr>
          <w:color w:val="auto"/>
          <w:szCs w:val="27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B24AEC" w:rsidRPr="00D47F70" w:rsidRDefault="00B24AEC" w:rsidP="00E57A1F">
      <w:pPr>
        <w:spacing w:after="47" w:line="240" w:lineRule="auto"/>
        <w:ind w:firstLine="708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 Проект постановления предоставлен в муниципальное казенное учреждение «Контрольно-счетная палата города Яровое Алтайского края» 28.11.2022 года.</w:t>
      </w:r>
    </w:p>
    <w:p w:rsidR="00965191" w:rsidRPr="00D47F70" w:rsidRDefault="00B24AEC" w:rsidP="00E57A1F">
      <w:pPr>
        <w:spacing w:after="47" w:line="240" w:lineRule="auto"/>
        <w:ind w:firstLine="708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  </w:t>
      </w:r>
      <w:r w:rsidR="00A3678A" w:rsidRPr="00D47F70">
        <w:rPr>
          <w:color w:val="auto"/>
          <w:szCs w:val="27"/>
        </w:rPr>
        <w:t xml:space="preserve">Изменения в постановление Администрации города Яровое Алтайского края от 21.03.2017 № 247 «Об утверждении положения о порядке размещения нестационарных торговых объектов и Положения о порядке организации и проведения аукциона на право заключения договора о размещении нестационарных торговых объектов, расположенных на территории муниципального образования город Яровое Алтайского края» внесены постановлениями от </w:t>
      </w:r>
      <w:r w:rsidRPr="00D47F70">
        <w:rPr>
          <w:color w:val="auto"/>
          <w:szCs w:val="27"/>
        </w:rPr>
        <w:t xml:space="preserve">12.04.2021 № 260 и 15.04.2021 без направления в Контрольно-счетный орган для проведения экспертизы. </w:t>
      </w:r>
    </w:p>
    <w:p w:rsidR="00A3678A" w:rsidRPr="00D47F70" w:rsidRDefault="00B24AEC" w:rsidP="00E57A1F">
      <w:pPr>
        <w:spacing w:after="47" w:line="240" w:lineRule="auto"/>
        <w:ind w:firstLine="708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Проектом постановления увеличивается плата за размещение нестационарных торговых </w:t>
      </w:r>
      <w:r w:rsidR="00D47F70" w:rsidRPr="00D47F70">
        <w:rPr>
          <w:color w:val="auto"/>
          <w:szCs w:val="27"/>
        </w:rPr>
        <w:t>объектов за</w:t>
      </w:r>
      <w:r w:rsidRPr="00D47F70">
        <w:rPr>
          <w:color w:val="auto"/>
          <w:szCs w:val="27"/>
        </w:rPr>
        <w:t xml:space="preserve"> 1 </w:t>
      </w:r>
      <w:proofErr w:type="spellStart"/>
      <w:r w:rsidRPr="00D47F70">
        <w:rPr>
          <w:color w:val="auto"/>
          <w:szCs w:val="27"/>
        </w:rPr>
        <w:t>кв.м</w:t>
      </w:r>
      <w:proofErr w:type="spellEnd"/>
      <w:r w:rsidRPr="00D47F70">
        <w:rPr>
          <w:color w:val="auto"/>
          <w:szCs w:val="27"/>
        </w:rPr>
        <w:t xml:space="preserve">. </w:t>
      </w:r>
      <w:r w:rsidR="00D47F70" w:rsidRPr="00D47F70">
        <w:rPr>
          <w:color w:val="auto"/>
          <w:szCs w:val="27"/>
        </w:rPr>
        <w:t>с 30</w:t>
      </w:r>
      <w:r w:rsidRPr="00D47F70">
        <w:rPr>
          <w:color w:val="auto"/>
          <w:szCs w:val="27"/>
        </w:rPr>
        <w:t xml:space="preserve"> рублей до 57,81 рублей в день. Меняется коэффициент сезонности. Пояснительная записка к проекту постановления отсутствует. Расчеты произведённые для определения платы за размещение нестационарных торговых объектов отсутствуют.  </w:t>
      </w:r>
    </w:p>
    <w:p w:rsidR="00FB20A8" w:rsidRPr="00D47F70" w:rsidRDefault="00D47F70" w:rsidP="00E57A1F">
      <w:pPr>
        <w:spacing w:after="47" w:line="240" w:lineRule="auto"/>
        <w:ind w:firstLine="708"/>
        <w:rPr>
          <w:color w:val="auto"/>
          <w:szCs w:val="27"/>
        </w:rPr>
      </w:pPr>
      <w:r w:rsidRPr="00D47F70">
        <w:rPr>
          <w:color w:val="auto"/>
          <w:szCs w:val="27"/>
        </w:rPr>
        <w:t xml:space="preserve">Проведение </w:t>
      </w:r>
      <w:r w:rsidR="00D26FC2" w:rsidRPr="00D47F70">
        <w:rPr>
          <w:color w:val="auto"/>
          <w:szCs w:val="27"/>
        </w:rPr>
        <w:t xml:space="preserve">экспертизы представленного проекта </w:t>
      </w:r>
      <w:r w:rsidRPr="00D47F70">
        <w:rPr>
          <w:color w:val="auto"/>
          <w:szCs w:val="27"/>
        </w:rPr>
        <w:t>постановления   приводящего к изменению доходов бюджета не представляется возможным.</w:t>
      </w:r>
    </w:p>
    <w:p w:rsidR="00901DD0" w:rsidRPr="00D47F70" w:rsidRDefault="00901DD0" w:rsidP="00E57A1F">
      <w:pPr>
        <w:spacing w:after="47" w:line="240" w:lineRule="auto"/>
        <w:ind w:firstLine="708"/>
        <w:rPr>
          <w:color w:val="auto"/>
          <w:szCs w:val="27"/>
        </w:rPr>
      </w:pPr>
    </w:p>
    <w:p w:rsidR="000F0590" w:rsidRPr="00D47F70" w:rsidRDefault="00C92A00" w:rsidP="00E57A1F">
      <w:pPr>
        <w:spacing w:after="47" w:line="240" w:lineRule="auto"/>
        <w:ind w:firstLine="708"/>
        <w:rPr>
          <w:szCs w:val="27"/>
        </w:rPr>
      </w:pPr>
      <w:r w:rsidRPr="00D47F70">
        <w:rPr>
          <w:color w:val="auto"/>
          <w:szCs w:val="27"/>
        </w:rPr>
        <w:t>Председатель</w:t>
      </w:r>
      <w:r w:rsidRPr="00D47F70">
        <w:rPr>
          <w:color w:val="auto"/>
          <w:szCs w:val="27"/>
        </w:rPr>
        <w:tab/>
      </w:r>
      <w:r w:rsidR="00E57A1F" w:rsidRPr="00D47F70">
        <w:rPr>
          <w:color w:val="auto"/>
          <w:szCs w:val="27"/>
        </w:rPr>
        <w:t xml:space="preserve">                                                                             </w:t>
      </w:r>
      <w:r w:rsidRPr="00D47F70">
        <w:rPr>
          <w:szCs w:val="27"/>
        </w:rPr>
        <w:t xml:space="preserve">В.А. </w:t>
      </w:r>
      <w:r w:rsidR="00D47F70" w:rsidRPr="00D47F70">
        <w:rPr>
          <w:szCs w:val="27"/>
        </w:rPr>
        <w:t>Гладышева</w:t>
      </w:r>
    </w:p>
    <w:sectPr w:rsidR="000F0590" w:rsidRPr="00D47F70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59" w:rsidRDefault="00FF2159" w:rsidP="003F5C68">
      <w:pPr>
        <w:spacing w:after="0" w:line="240" w:lineRule="auto"/>
      </w:pPr>
      <w:r>
        <w:separator/>
      </w:r>
    </w:p>
  </w:endnote>
  <w:endnote w:type="continuationSeparator" w:id="0">
    <w:p w:rsidR="00FF2159" w:rsidRDefault="00FF215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FF2159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487A7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59" w:rsidRDefault="00FF2159" w:rsidP="003F5C68">
      <w:pPr>
        <w:spacing w:after="0" w:line="240" w:lineRule="auto"/>
      </w:pPr>
      <w:r>
        <w:separator/>
      </w:r>
    </w:p>
  </w:footnote>
  <w:footnote w:type="continuationSeparator" w:id="0">
    <w:p w:rsidR="00FF2159" w:rsidRDefault="00FF215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51D56"/>
    <w:rsid w:val="00155234"/>
    <w:rsid w:val="00157936"/>
    <w:rsid w:val="00160B88"/>
    <w:rsid w:val="001725BB"/>
    <w:rsid w:val="0017528A"/>
    <w:rsid w:val="00183291"/>
    <w:rsid w:val="00183B9E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2476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77DA8"/>
    <w:rsid w:val="00481B66"/>
    <w:rsid w:val="00484E67"/>
    <w:rsid w:val="004874C8"/>
    <w:rsid w:val="00487A72"/>
    <w:rsid w:val="00493215"/>
    <w:rsid w:val="00496E3F"/>
    <w:rsid w:val="00497A18"/>
    <w:rsid w:val="00497D8B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154B"/>
    <w:rsid w:val="0053209C"/>
    <w:rsid w:val="005361CB"/>
    <w:rsid w:val="00536A7E"/>
    <w:rsid w:val="00537212"/>
    <w:rsid w:val="00556114"/>
    <w:rsid w:val="005612C6"/>
    <w:rsid w:val="00561420"/>
    <w:rsid w:val="005637F0"/>
    <w:rsid w:val="00566B24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5F7AA4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1FF9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C0689"/>
    <w:rsid w:val="007C2A4C"/>
    <w:rsid w:val="007D4D66"/>
    <w:rsid w:val="007D6F68"/>
    <w:rsid w:val="007D7A8D"/>
    <w:rsid w:val="007E7C08"/>
    <w:rsid w:val="00803CCB"/>
    <w:rsid w:val="00804BF9"/>
    <w:rsid w:val="0081008E"/>
    <w:rsid w:val="008105E8"/>
    <w:rsid w:val="00811017"/>
    <w:rsid w:val="00814782"/>
    <w:rsid w:val="0081626B"/>
    <w:rsid w:val="008201AD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3CA3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46F2"/>
    <w:rsid w:val="008F69F7"/>
    <w:rsid w:val="008F7175"/>
    <w:rsid w:val="00901DD0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6671"/>
    <w:rsid w:val="009366C5"/>
    <w:rsid w:val="00936E4F"/>
    <w:rsid w:val="00945AAE"/>
    <w:rsid w:val="00946DA9"/>
    <w:rsid w:val="009474E5"/>
    <w:rsid w:val="00956AE8"/>
    <w:rsid w:val="00961589"/>
    <w:rsid w:val="00965191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30B6"/>
    <w:rsid w:val="009A7450"/>
    <w:rsid w:val="009B058D"/>
    <w:rsid w:val="009B4588"/>
    <w:rsid w:val="009B739F"/>
    <w:rsid w:val="009B73EC"/>
    <w:rsid w:val="009C2AF3"/>
    <w:rsid w:val="009C3311"/>
    <w:rsid w:val="009C5CF6"/>
    <w:rsid w:val="009C6780"/>
    <w:rsid w:val="009D0CF4"/>
    <w:rsid w:val="009D3C69"/>
    <w:rsid w:val="009D624A"/>
    <w:rsid w:val="009D6AA1"/>
    <w:rsid w:val="009D7493"/>
    <w:rsid w:val="009F02C1"/>
    <w:rsid w:val="009F6C4A"/>
    <w:rsid w:val="00A01B7E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52B1"/>
    <w:rsid w:val="00A3678A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111A6"/>
    <w:rsid w:val="00B1501F"/>
    <w:rsid w:val="00B17723"/>
    <w:rsid w:val="00B21316"/>
    <w:rsid w:val="00B24AEC"/>
    <w:rsid w:val="00B25E9A"/>
    <w:rsid w:val="00B312C1"/>
    <w:rsid w:val="00B36C3D"/>
    <w:rsid w:val="00B40F50"/>
    <w:rsid w:val="00B453FB"/>
    <w:rsid w:val="00B465F8"/>
    <w:rsid w:val="00B508BD"/>
    <w:rsid w:val="00B52903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948BE"/>
    <w:rsid w:val="00BA3C64"/>
    <w:rsid w:val="00BA3FC6"/>
    <w:rsid w:val="00BB00F0"/>
    <w:rsid w:val="00BB28D7"/>
    <w:rsid w:val="00BB60C2"/>
    <w:rsid w:val="00BB6D47"/>
    <w:rsid w:val="00BC26AD"/>
    <w:rsid w:val="00BD3073"/>
    <w:rsid w:val="00BD560D"/>
    <w:rsid w:val="00BD7E50"/>
    <w:rsid w:val="00BE1E14"/>
    <w:rsid w:val="00BE6ADE"/>
    <w:rsid w:val="00BF0498"/>
    <w:rsid w:val="00BF6DCC"/>
    <w:rsid w:val="00BF7422"/>
    <w:rsid w:val="00BF79E7"/>
    <w:rsid w:val="00C00AA8"/>
    <w:rsid w:val="00C0139D"/>
    <w:rsid w:val="00C07DB0"/>
    <w:rsid w:val="00C07F1A"/>
    <w:rsid w:val="00C15AEA"/>
    <w:rsid w:val="00C27D9B"/>
    <w:rsid w:val="00C33296"/>
    <w:rsid w:val="00C338A3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2D56"/>
    <w:rsid w:val="00CA439B"/>
    <w:rsid w:val="00CA6476"/>
    <w:rsid w:val="00CB00BF"/>
    <w:rsid w:val="00CB1409"/>
    <w:rsid w:val="00CC0892"/>
    <w:rsid w:val="00CC3ADE"/>
    <w:rsid w:val="00CC3D6F"/>
    <w:rsid w:val="00CC42A6"/>
    <w:rsid w:val="00CC4D1A"/>
    <w:rsid w:val="00CD0C64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26FC2"/>
    <w:rsid w:val="00D36578"/>
    <w:rsid w:val="00D3787D"/>
    <w:rsid w:val="00D4131A"/>
    <w:rsid w:val="00D47F70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2A5F"/>
    <w:rsid w:val="00D97B16"/>
    <w:rsid w:val="00DA2557"/>
    <w:rsid w:val="00DA3AA3"/>
    <w:rsid w:val="00DA443D"/>
    <w:rsid w:val="00DA5F58"/>
    <w:rsid w:val="00DB547D"/>
    <w:rsid w:val="00DB7A04"/>
    <w:rsid w:val="00DC203D"/>
    <w:rsid w:val="00DD3AE7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41C9"/>
    <w:rsid w:val="00E45B7E"/>
    <w:rsid w:val="00E56F5C"/>
    <w:rsid w:val="00E57A1F"/>
    <w:rsid w:val="00E600B0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D4346"/>
    <w:rsid w:val="00ED6324"/>
    <w:rsid w:val="00ED635D"/>
    <w:rsid w:val="00EE20AF"/>
    <w:rsid w:val="00EE3CAF"/>
    <w:rsid w:val="00EF3377"/>
    <w:rsid w:val="00EF7AF4"/>
    <w:rsid w:val="00F01F2D"/>
    <w:rsid w:val="00F0367B"/>
    <w:rsid w:val="00F05F42"/>
    <w:rsid w:val="00F06395"/>
    <w:rsid w:val="00F105EE"/>
    <w:rsid w:val="00F11F39"/>
    <w:rsid w:val="00F1280E"/>
    <w:rsid w:val="00F1345D"/>
    <w:rsid w:val="00F155FD"/>
    <w:rsid w:val="00F20042"/>
    <w:rsid w:val="00F264D6"/>
    <w:rsid w:val="00F3012A"/>
    <w:rsid w:val="00F315F0"/>
    <w:rsid w:val="00F42323"/>
    <w:rsid w:val="00F4787E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B20A8"/>
    <w:rsid w:val="00FC3969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2159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220E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6E75-2409-4291-9CE9-2F7C880E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240</cp:revision>
  <cp:lastPrinted>2021-10-05T09:09:00Z</cp:lastPrinted>
  <dcterms:created xsi:type="dcterms:W3CDTF">2020-04-23T10:35:00Z</dcterms:created>
  <dcterms:modified xsi:type="dcterms:W3CDTF">2022-12-03T05:23:00Z</dcterms:modified>
</cp:coreProperties>
</file>