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FD" w:rsidRDefault="00632F2B" w:rsidP="00632F2B">
      <w:pPr>
        <w:spacing w:after="0" w:line="240" w:lineRule="auto"/>
        <w:jc w:val="center"/>
      </w:pPr>
      <w:r>
        <w:t xml:space="preserve">                                                                       </w:t>
      </w:r>
      <w:r w:rsidR="00AA39F7">
        <w:t xml:space="preserve">                   </w:t>
      </w:r>
      <w:r w:rsidR="008A21B3">
        <w:t xml:space="preserve">       </w:t>
      </w:r>
      <w:r w:rsidR="00AA39F7">
        <w:t xml:space="preserve">      </w:t>
      </w:r>
      <w:r w:rsidR="00BD33FD">
        <w:t xml:space="preserve">Приложение </w:t>
      </w:r>
    </w:p>
    <w:p w:rsidR="00F03DEF" w:rsidRDefault="00BD33FD" w:rsidP="00BD33FD">
      <w:pPr>
        <w:spacing w:after="0" w:line="240" w:lineRule="auto"/>
        <w:jc w:val="right"/>
      </w:pPr>
      <w:r>
        <w:t xml:space="preserve">к письму </w:t>
      </w:r>
      <w:proofErr w:type="gramStart"/>
      <w:r>
        <w:t>от</w:t>
      </w:r>
      <w:proofErr w:type="gramEnd"/>
      <w:r>
        <w:t xml:space="preserve"> </w:t>
      </w:r>
      <w:r w:rsidR="00632F2B">
        <w:t>_________</w:t>
      </w:r>
      <w:r>
        <w:t xml:space="preserve"> № </w:t>
      </w:r>
      <w:r w:rsidR="00632F2B">
        <w:t>_________</w:t>
      </w:r>
    </w:p>
    <w:p w:rsidR="00BD33FD" w:rsidRDefault="00BD33FD" w:rsidP="00770E73">
      <w:pPr>
        <w:spacing w:after="0" w:line="240" w:lineRule="auto"/>
        <w:jc w:val="center"/>
        <w:rPr>
          <w:b/>
        </w:rPr>
      </w:pPr>
    </w:p>
    <w:p w:rsidR="002746A9" w:rsidRPr="00632F2B" w:rsidRDefault="009F72B2" w:rsidP="009F72B2">
      <w:pPr>
        <w:tabs>
          <w:tab w:val="left" w:pos="3690"/>
          <w:tab w:val="center" w:pos="7285"/>
        </w:tabs>
        <w:spacing w:after="0" w:line="240" w:lineRule="auto"/>
      </w:pPr>
      <w:r>
        <w:tab/>
      </w:r>
      <w:r w:rsidR="006D0017" w:rsidRPr="00376E2A">
        <w:rPr>
          <w:b/>
          <w:color w:val="0070C0"/>
        </w:rPr>
        <w:t>УТОЧНЕННЫЙ</w:t>
      </w:r>
      <w:r>
        <w:t xml:space="preserve"> </w:t>
      </w:r>
      <w:r>
        <w:tab/>
      </w:r>
      <w:r w:rsidR="00051E4B" w:rsidRPr="00632F2B">
        <w:t>О</w:t>
      </w:r>
      <w:r w:rsidR="002746A9" w:rsidRPr="00632F2B">
        <w:t>тчет о достижении значений целевых показателей</w:t>
      </w:r>
    </w:p>
    <w:p w:rsidR="002746A9" w:rsidRPr="00632F2B" w:rsidRDefault="002746A9" w:rsidP="00770E73">
      <w:pPr>
        <w:spacing w:after="0" w:line="240" w:lineRule="auto"/>
        <w:jc w:val="center"/>
      </w:pPr>
      <w:r w:rsidRPr="00632F2B">
        <w:t xml:space="preserve">программы </w:t>
      </w:r>
      <w:r w:rsidR="00BD33FD" w:rsidRPr="00632F2B">
        <w:t>«К</w:t>
      </w:r>
      <w:r w:rsidRPr="00632F2B">
        <w:t>омплексно</w:t>
      </w:r>
      <w:r w:rsidR="00BD33FD" w:rsidRPr="00632F2B">
        <w:t>е развитие</w:t>
      </w:r>
      <w:r w:rsidRPr="00632F2B">
        <w:t xml:space="preserve"> моногорода </w:t>
      </w:r>
      <w:r w:rsidR="00BD33FD" w:rsidRPr="00632F2B">
        <w:t>Яровое»</w:t>
      </w:r>
    </w:p>
    <w:p w:rsidR="00770E73" w:rsidRPr="00632F2B" w:rsidRDefault="00770E73" w:rsidP="00770E73">
      <w:pPr>
        <w:spacing w:after="0" w:line="240" w:lineRule="auto"/>
        <w:jc w:val="center"/>
      </w:pPr>
      <w:r w:rsidRPr="00632F2B">
        <w:t xml:space="preserve">за </w:t>
      </w:r>
      <w:r w:rsidR="001F368C">
        <w:t>2 квартал</w:t>
      </w:r>
      <w:r w:rsidR="00CB479D" w:rsidRPr="00632F2B">
        <w:t xml:space="preserve"> </w:t>
      </w:r>
      <w:r w:rsidRPr="00632F2B">
        <w:t>201</w:t>
      </w:r>
      <w:r w:rsidR="00CB479D" w:rsidRPr="00632F2B">
        <w:t>8</w:t>
      </w:r>
      <w:r w:rsidRPr="00632F2B">
        <w:t xml:space="preserve"> г</w:t>
      </w:r>
      <w:r w:rsidR="00BD33FD" w:rsidRPr="00632F2B">
        <w:t>ода</w:t>
      </w:r>
    </w:p>
    <w:tbl>
      <w:tblPr>
        <w:tblW w:w="14667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1708"/>
        <w:gridCol w:w="2004"/>
        <w:gridCol w:w="2126"/>
        <w:gridCol w:w="2002"/>
      </w:tblGrid>
      <w:tr w:rsidR="00CB479D" w:rsidRPr="00632F2B" w:rsidTr="00CB479D">
        <w:trPr>
          <w:cantSplit/>
          <w:trHeight w:val="355"/>
          <w:jc w:val="center"/>
        </w:trPr>
        <w:tc>
          <w:tcPr>
            <w:tcW w:w="6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B479D" w:rsidRPr="00632F2B" w:rsidRDefault="00CB479D" w:rsidP="00770E73">
            <w:pPr>
              <w:spacing w:line="223" w:lineRule="auto"/>
              <w:jc w:val="center"/>
              <w:rPr>
                <w:rFonts w:eastAsia="Arial Unicode MS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sz w:val="22"/>
                <w:szCs w:val="24"/>
                <w:u w:color="000000"/>
              </w:rPr>
              <w:t>Показатель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817241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Факт по итогам 2016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817241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Факт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817241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Прогноз</w:t>
            </w:r>
          </w:p>
        </w:tc>
      </w:tr>
      <w:tr w:rsidR="00AA39F7" w:rsidRPr="00632F2B" w:rsidTr="00CB479D">
        <w:trPr>
          <w:cantSplit/>
          <w:trHeight w:val="46"/>
          <w:jc w:val="center"/>
        </w:trPr>
        <w:tc>
          <w:tcPr>
            <w:tcW w:w="68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632F2B" w:rsidRDefault="00AA39F7" w:rsidP="00770E73">
            <w:pPr>
              <w:spacing w:line="223" w:lineRule="auto"/>
              <w:jc w:val="center"/>
              <w:rPr>
                <w:rFonts w:eastAsia="Arial Unicode MS"/>
                <w:sz w:val="22"/>
                <w:szCs w:val="24"/>
                <w:u w:color="00000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AA39F7" w:rsidP="0024031A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1F368C" w:rsidP="001F368C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2</w:t>
            </w:r>
            <w:r w:rsidR="00AA39F7"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квартал</w:t>
            </w:r>
            <w:r w:rsidR="00AA39F7"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AA39F7" w:rsidP="006B0C3A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н</w:t>
            </w: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а 3 квартал 2018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632F2B" w:rsidRDefault="00AA39F7" w:rsidP="00AA39F7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н</w:t>
            </w: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а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4</w:t>
            </w: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квартал 2018 года</w:t>
            </w:r>
          </w:p>
        </w:tc>
      </w:tr>
      <w:tr w:rsidR="00AA39F7" w:rsidRPr="003A185E" w:rsidTr="00CB479D">
        <w:trPr>
          <w:cantSplit/>
          <w:trHeight w:val="552"/>
          <w:jc w:val="center"/>
        </w:trPr>
        <w:tc>
          <w:tcPr>
            <w:tcW w:w="6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sz w:val="22"/>
                <w:u w:color="000000"/>
                <w:lang w:val="ru-RU"/>
              </w:rPr>
            </w:pPr>
            <w:r w:rsidRPr="001A0FF2">
              <w:rPr>
                <w:rFonts w:eastAsia="Calibri"/>
                <w:sz w:val="22"/>
                <w:lang w:val="ru-RU"/>
              </w:rPr>
              <w:t>Количество созданных новых рабочих мест, не связанных с деятельностью градообразующего предприятия, тыс. ед.</w:t>
            </w:r>
            <w:r w:rsidRPr="00D95C8D">
              <w:rPr>
                <w:rFonts w:eastAsia="Arial Unicode MS"/>
                <w:b/>
                <w:sz w:val="22"/>
                <w:u w:color="000000"/>
                <w:vertAlign w:val="superscript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24F5C" w:rsidRDefault="00AA39F7" w:rsidP="00024F5C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</w:pPr>
            <w:r w:rsidRPr="00024F5C"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0,32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9759F1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1,155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8A21B3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 w:rsidRPr="000E5BDD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1,</w:t>
            </w:r>
            <w:r w:rsidR="008A21B3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172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A96617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1,202</w:t>
            </w:r>
          </w:p>
        </w:tc>
      </w:tr>
      <w:tr w:rsidR="00AA39F7" w:rsidRPr="003A185E" w:rsidTr="00CB479D">
        <w:trPr>
          <w:cantSplit/>
          <w:trHeight w:val="66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D95C8D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sz w:val="22"/>
                <w:u w:color="000000"/>
                <w:lang w:val="ru-RU"/>
              </w:rPr>
            </w:pPr>
            <w:r w:rsidRPr="001A0FF2">
              <w:rPr>
                <w:rFonts w:eastAsia="Arial Unicode MS"/>
                <w:sz w:val="22"/>
                <w:u w:color="000000"/>
                <w:lang w:val="ru-RU"/>
              </w:rPr>
              <w:t>Реализация мероприятий «Пять шагов благоустройства», количество реализованных мероприятий</w:t>
            </w:r>
            <w:r w:rsidRPr="0024031A">
              <w:rPr>
                <w:rStyle w:val="a7"/>
                <w:rFonts w:eastAsia="Arial Unicode MS"/>
                <w:b/>
                <w:sz w:val="22"/>
                <w:u w:color="000000"/>
              </w:rPr>
              <w:footnoteReference w:id="1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4477F2" w:rsidRDefault="00AA39F7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 w:rsidRPr="004477F2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C6584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6B0C3A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5</w:t>
            </w:r>
          </w:p>
        </w:tc>
      </w:tr>
      <w:tr w:rsidR="00AA39F7" w:rsidRPr="003A185E" w:rsidTr="00CB479D">
        <w:trPr>
          <w:cantSplit/>
          <w:trHeight w:val="506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bCs/>
                <w:color w:val="000000" w:themeColor="text1"/>
                <w:sz w:val="22"/>
                <w:u w:color="000000"/>
                <w:lang w:val="ru-RU"/>
              </w:rPr>
            </w:pPr>
            <w:r w:rsidRPr="001A0FF2">
              <w:rPr>
                <w:rFonts w:eastAsia="Calibri"/>
                <w:sz w:val="22"/>
                <w:lang w:val="ru-RU"/>
              </w:rPr>
              <w:t>Объем привлеченных инвестиций в основной капитал</w:t>
            </w:r>
            <w:r w:rsidRPr="001A0FF2">
              <w:rPr>
                <w:rFonts w:eastAsia="Arial Unicode MS"/>
                <w:sz w:val="22"/>
                <w:u w:color="000000"/>
                <w:lang w:val="ru-RU"/>
              </w:rPr>
              <w:t>, млн руб.</w:t>
            </w:r>
            <w:r w:rsidRPr="00D95C8D">
              <w:rPr>
                <w:rFonts w:eastAsia="Arial Unicode MS"/>
                <w:b/>
                <w:sz w:val="22"/>
                <w:u w:color="000000"/>
                <w:vertAlign w:val="superscript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3A185E" w:rsidRDefault="00AA39F7" w:rsidP="00A96617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133</w:t>
            </w:r>
            <w:r w:rsidR="008A21B3"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,0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99701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366,3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6B0C3A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 w:rsidRPr="000E5BDD"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470,5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492,0</w:t>
            </w:r>
          </w:p>
        </w:tc>
      </w:tr>
      <w:tr w:rsidR="00AA39F7" w:rsidRPr="00075CB5" w:rsidTr="00CB479D">
        <w:trPr>
          <w:cantSplit/>
          <w:trHeight w:val="3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1A0FF2">
            <w:pPr>
              <w:pStyle w:val="a3"/>
              <w:spacing w:line="223" w:lineRule="auto"/>
              <w:ind w:left="0" w:firstLine="80"/>
              <w:rPr>
                <w:rFonts w:eastAsia="Arial Unicode MS"/>
                <w:bCs/>
                <w:color w:val="000000" w:themeColor="text1"/>
                <w:sz w:val="22"/>
                <w:u w:color="000000"/>
                <w:lang w:val="ru-RU"/>
              </w:rPr>
            </w:pPr>
            <w:r w:rsidRPr="001A0FF2">
              <w:rPr>
                <w:rFonts w:eastAsia="Arial Unicode MS"/>
                <w:color w:val="000000"/>
                <w:sz w:val="22"/>
                <w:u w:color="000000"/>
                <w:lang w:val="ru-RU"/>
              </w:rPr>
              <w:t xml:space="preserve">Доля численности </w:t>
            </w:r>
            <w:r w:rsidRPr="001A0FF2">
              <w:rPr>
                <w:iCs/>
                <w:sz w:val="22"/>
                <w:lang w:val="ru-RU" w:eastAsia="ru-RU"/>
              </w:rPr>
              <w:t>работников одной из организаций (одного из филиалов юридического лица в моногороде или нескольких организаций), осуществляющих на территории моногорода один и тот же вид основной экономической деятельности или деятельность которых осуществляется в рамках единого производственно-технологического процесса) в среднесписочной численности работников всех организаций, осуществляющих деятельность на территории моногорода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3A185E" w:rsidRDefault="00AA39F7" w:rsidP="00F03DEF">
            <w:pPr>
              <w:spacing w:line="228" w:lineRule="auto"/>
              <w:jc w:val="center"/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color w:val="000000" w:themeColor="text1"/>
                <w:sz w:val="22"/>
                <w:szCs w:val="24"/>
                <w:u w:color="000000"/>
              </w:rPr>
              <w:t>12,5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C6584F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1F368C" w:rsidP="006B0C3A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13,5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8A21B3" w:rsidP="000E5BDD">
            <w:pPr>
              <w:spacing w:line="228" w:lineRule="auto"/>
              <w:jc w:val="center"/>
              <w:rPr>
                <w:rFonts w:eastAsia="Arial Unicode MS"/>
                <w:bCs/>
                <w:i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i/>
                <w:sz w:val="22"/>
                <w:szCs w:val="24"/>
                <w:u w:color="000000"/>
              </w:rPr>
              <w:t>15,0</w:t>
            </w:r>
          </w:p>
        </w:tc>
      </w:tr>
    </w:tbl>
    <w:p w:rsidR="00CB479D" w:rsidRDefault="00CB479D" w:rsidP="001A0FF2">
      <w:pPr>
        <w:ind w:firstLine="567"/>
        <w:rPr>
          <w:b/>
        </w:rPr>
      </w:pPr>
    </w:p>
    <w:p w:rsidR="00CB479D" w:rsidRDefault="00CB479D" w:rsidP="001A0FF2">
      <w:pPr>
        <w:ind w:firstLine="567"/>
        <w:rPr>
          <w:b/>
        </w:rPr>
      </w:pPr>
    </w:p>
    <w:p w:rsidR="00CB479D" w:rsidRDefault="00CB479D" w:rsidP="001A0FF2">
      <w:pPr>
        <w:ind w:firstLine="567"/>
        <w:rPr>
          <w:b/>
        </w:rPr>
      </w:pPr>
    </w:p>
    <w:p w:rsidR="00CB479D" w:rsidRDefault="00CB479D" w:rsidP="001A0FF2">
      <w:pPr>
        <w:ind w:firstLine="567"/>
        <w:rPr>
          <w:b/>
        </w:rPr>
      </w:pPr>
    </w:p>
    <w:p w:rsidR="00770E73" w:rsidRPr="00632F2B" w:rsidRDefault="00770E73" w:rsidP="001A0FF2">
      <w:pPr>
        <w:ind w:firstLine="567"/>
      </w:pPr>
      <w:r w:rsidRPr="00632F2B">
        <w:lastRenderedPageBreak/>
        <w:t>Справочно: достигнутые значения аналитических показателей</w:t>
      </w:r>
    </w:p>
    <w:tbl>
      <w:tblPr>
        <w:tblW w:w="16257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9"/>
        <w:gridCol w:w="1426"/>
        <w:gridCol w:w="2185"/>
        <w:gridCol w:w="1842"/>
        <w:gridCol w:w="1805"/>
      </w:tblGrid>
      <w:tr w:rsidR="00CB479D" w:rsidRPr="00632F2B" w:rsidTr="00CB479D">
        <w:trPr>
          <w:cantSplit/>
          <w:trHeight w:val="476"/>
          <w:jc w:val="center"/>
        </w:trPr>
        <w:tc>
          <w:tcPr>
            <w:tcW w:w="8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B479D" w:rsidRPr="00632F2B" w:rsidRDefault="00CB479D" w:rsidP="00CB479D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u w:color="000000"/>
              </w:rPr>
            </w:pPr>
            <w:r w:rsidRPr="00632F2B">
              <w:rPr>
                <w:rFonts w:eastAsia="Arial Unicode MS" w:cs="Times New Roman"/>
                <w:sz w:val="24"/>
                <w:szCs w:val="24"/>
                <w:u w:color="000000"/>
              </w:rPr>
              <w:t>Показатель</w:t>
            </w:r>
            <w:r w:rsidRPr="00632F2B">
              <w:rPr>
                <w:rStyle w:val="a7"/>
                <w:rFonts w:eastAsia="Arial Unicode MS" w:cs="Times New Roman"/>
                <w:sz w:val="24"/>
                <w:szCs w:val="24"/>
                <w:u w:color="000000"/>
              </w:rPr>
              <w:footnoteReference w:id="2"/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CB479D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  <w:r w:rsidRPr="00632F2B">
              <w:rPr>
                <w:rFonts w:eastAsia="Arial Unicode MS" w:cs="Times New Roman"/>
                <w:bCs/>
                <w:color w:val="000000" w:themeColor="text1"/>
                <w:sz w:val="24"/>
                <w:szCs w:val="24"/>
                <w:u w:color="000000"/>
              </w:rPr>
              <w:t>Факт по итогам 2016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79D" w:rsidRPr="00632F2B" w:rsidRDefault="00CB479D" w:rsidP="00CB479D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Факт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479D" w:rsidRPr="00632F2B" w:rsidRDefault="00CB479D" w:rsidP="00CB479D">
            <w:pPr>
              <w:spacing w:line="228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Прогноз</w:t>
            </w:r>
          </w:p>
        </w:tc>
      </w:tr>
      <w:tr w:rsidR="00AA39F7" w:rsidRPr="00632F2B" w:rsidTr="00CB479D">
        <w:trPr>
          <w:cantSplit/>
          <w:trHeight w:val="198"/>
          <w:jc w:val="center"/>
        </w:trPr>
        <w:tc>
          <w:tcPr>
            <w:tcW w:w="89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632F2B" w:rsidRDefault="00AA39F7" w:rsidP="00CB479D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u w:color="00000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632F2B" w:rsidRDefault="00AA39F7" w:rsidP="00CB479D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 w:themeColor="text1"/>
                <w:sz w:val="24"/>
                <w:szCs w:val="24"/>
                <w:u w:color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Default="001F368C" w:rsidP="00AA39F7">
            <w:pPr>
              <w:spacing w:after="0" w:line="240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2</w:t>
            </w:r>
            <w:r w:rsidR="00AA39F7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квартал</w:t>
            </w:r>
            <w:r w:rsidR="00AA39F7"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 xml:space="preserve"> 2018 </w:t>
            </w:r>
          </w:p>
          <w:p w:rsidR="00AA39F7" w:rsidRPr="00632F2B" w:rsidRDefault="00AA39F7" w:rsidP="00AA39F7">
            <w:pPr>
              <w:spacing w:after="0" w:line="240" w:lineRule="auto"/>
              <w:jc w:val="center"/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</w:pPr>
            <w:r w:rsidRPr="00632F2B">
              <w:rPr>
                <w:rFonts w:eastAsia="Arial Unicode MS"/>
                <w:bCs/>
                <w:color w:val="000000" w:themeColor="text1"/>
                <w:sz w:val="22"/>
                <w:szCs w:val="24"/>
                <w:u w:color="000000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AA39F7" w:rsidRDefault="00AA39F7" w:rsidP="00AA39F7">
            <w:pPr>
              <w:spacing w:after="0" w:line="240" w:lineRule="auto"/>
              <w:jc w:val="center"/>
              <w:rPr>
                <w:rFonts w:eastAsia="Arial Unicode MS"/>
                <w:bCs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sz w:val="22"/>
                <w:szCs w:val="24"/>
                <w:u w:color="000000"/>
              </w:rPr>
              <w:t>н</w:t>
            </w:r>
            <w:r w:rsidRPr="00AA39F7">
              <w:rPr>
                <w:rFonts w:eastAsia="Arial Unicode MS"/>
                <w:bCs/>
                <w:sz w:val="22"/>
                <w:szCs w:val="24"/>
                <w:u w:color="000000"/>
              </w:rPr>
              <w:t>а 3 квартал 2018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A39F7" w:rsidRPr="00AA39F7" w:rsidRDefault="00AA39F7" w:rsidP="00AA39F7">
            <w:pPr>
              <w:spacing w:line="228" w:lineRule="auto"/>
              <w:jc w:val="center"/>
              <w:rPr>
                <w:rFonts w:eastAsia="Arial Unicode MS"/>
                <w:bCs/>
                <w:color w:val="FF0000"/>
                <w:sz w:val="22"/>
                <w:szCs w:val="24"/>
                <w:u w:color="000000"/>
              </w:rPr>
            </w:pPr>
            <w:r>
              <w:rPr>
                <w:rFonts w:eastAsia="Arial Unicode MS"/>
                <w:bCs/>
                <w:sz w:val="22"/>
                <w:szCs w:val="24"/>
                <w:u w:color="000000"/>
              </w:rPr>
              <w:t>н</w:t>
            </w:r>
            <w:r w:rsidRPr="00AA39F7">
              <w:rPr>
                <w:rFonts w:eastAsia="Arial Unicode MS"/>
                <w:bCs/>
                <w:sz w:val="22"/>
                <w:szCs w:val="24"/>
                <w:u w:color="000000"/>
              </w:rPr>
              <w:t xml:space="preserve">а </w:t>
            </w:r>
            <w:r>
              <w:rPr>
                <w:rFonts w:eastAsia="Arial Unicode MS"/>
                <w:bCs/>
                <w:sz w:val="22"/>
                <w:szCs w:val="24"/>
                <w:u w:color="000000"/>
              </w:rPr>
              <w:t>4</w:t>
            </w:r>
            <w:r w:rsidRPr="00AA39F7">
              <w:rPr>
                <w:rFonts w:eastAsia="Arial Unicode MS"/>
                <w:bCs/>
                <w:sz w:val="22"/>
                <w:szCs w:val="24"/>
                <w:u w:color="000000"/>
              </w:rPr>
              <w:t xml:space="preserve"> квартал 2018 года</w:t>
            </w:r>
          </w:p>
        </w:tc>
      </w:tr>
      <w:tr w:rsidR="00AA39F7" w:rsidRPr="001A0FF2" w:rsidTr="00CB479D">
        <w:trPr>
          <w:cantSplit/>
          <w:trHeight w:val="167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CB479D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в секторе МСП, тыс. ед.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CB479D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0,32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1,154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8A21B3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1,1</w:t>
            </w:r>
            <w:r w:rsid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70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1,170</w:t>
            </w:r>
          </w:p>
        </w:tc>
      </w:tr>
      <w:tr w:rsidR="00AA39F7" w:rsidRPr="001A0FF2" w:rsidTr="00211A8B">
        <w:trPr>
          <w:cantSplit/>
          <w:trHeight w:val="241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Arial Unicode MS" w:cs="Times New Roman"/>
                <w:sz w:val="24"/>
                <w:szCs w:val="24"/>
                <w:u w:color="000000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за счет поддержки, оказываемой некоммерческой организацией «Фонд развития моногородов», тыс. ед.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211A8B">
        <w:trPr>
          <w:cantSplit/>
          <w:trHeight w:val="313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Arial Unicode MS" w:cs="Times New Roman"/>
                <w:sz w:val="24"/>
                <w:szCs w:val="24"/>
                <w:u w:color="000000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не связанных с деятельностью градообразующего предприятия, на предприятиях-резидентах территории опережающего социально-экономического развития, тыс.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CB479D">
        <w:trPr>
          <w:cantSplit/>
          <w:trHeight w:val="454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>Количество созданных новых рабочих мест, связанных с деятельностью градообразующего предприятия, тыс. 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99701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0,053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0,065</w:t>
            </w:r>
          </w:p>
        </w:tc>
      </w:tr>
      <w:tr w:rsidR="00AA39F7" w:rsidRPr="00370CA0" w:rsidTr="00CB479D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в основной капитал без учета деятельности градообразующего предприятия,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111,0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99701F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314,5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9F72B2" w:rsidRDefault="009F72B2" w:rsidP="001F368C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u w:color="000000"/>
              </w:rPr>
            </w:pPr>
            <w:bookmarkStart w:id="0" w:name="_GoBack"/>
            <w:r w:rsidRPr="005713B5">
              <w:rPr>
                <w:rFonts w:eastAsia="Arial Unicode MS" w:cs="Times New Roman"/>
                <w:b/>
                <w:bCs/>
                <w:color w:val="0070C0"/>
                <w:sz w:val="24"/>
                <w:szCs w:val="24"/>
                <w:u w:color="000000"/>
              </w:rPr>
              <w:t>368,8</w:t>
            </w:r>
            <w:bookmarkEnd w:id="0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357,1</w:t>
            </w:r>
          </w:p>
        </w:tc>
      </w:tr>
      <w:tr w:rsidR="00AA39F7" w:rsidRPr="001A0FF2" w:rsidTr="00CB479D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391B32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в основной капитал в секторе МСП,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45,0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172,8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8A21B3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2</w:t>
            </w:r>
            <w:r w:rsid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</w:t>
            </w: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1,6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391B3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211,6</w:t>
            </w:r>
          </w:p>
        </w:tc>
      </w:tr>
      <w:tr w:rsidR="00AA39F7" w:rsidRPr="001A0FF2" w:rsidTr="00437DA5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794657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в основной капитал при поддержке, оказываемой некоммерческой организацией «Фонд развития моногородов» (без учета средств Фонда),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437DA5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794657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предприятиями-резидентами территории опережающего социально-экономического развития,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</w:t>
            </w:r>
            <w:r w:rsidRPr="001A0FF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0</w:t>
            </w:r>
          </w:p>
        </w:tc>
      </w:tr>
      <w:tr w:rsidR="00AA39F7" w:rsidRPr="001A0FF2" w:rsidTr="00CB479D">
        <w:trPr>
          <w:cantSplit/>
          <w:trHeight w:val="175"/>
          <w:jc w:val="center"/>
        </w:trPr>
        <w:tc>
          <w:tcPr>
            <w:tcW w:w="8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AA39F7" w:rsidRPr="001A0FF2" w:rsidRDefault="00AA39F7" w:rsidP="00794657">
            <w:pPr>
              <w:spacing w:after="0" w:line="240" w:lineRule="auto"/>
              <w:ind w:left="273"/>
              <w:rPr>
                <w:rFonts w:eastAsia="Calibri" w:cs="Times New Roman"/>
                <w:sz w:val="24"/>
                <w:szCs w:val="24"/>
              </w:rPr>
            </w:pPr>
            <w:r w:rsidRPr="001A0FF2">
              <w:rPr>
                <w:rFonts w:eastAsia="Calibri" w:cs="Times New Roman"/>
                <w:sz w:val="24"/>
                <w:szCs w:val="24"/>
              </w:rPr>
              <w:t xml:space="preserve">Объем привлеченных инвестиций градообразующим предприятием, </w:t>
            </w:r>
            <w:r w:rsidRPr="001A0FF2">
              <w:rPr>
                <w:rFonts w:eastAsia="Arial Unicode MS" w:cs="Times New Roman"/>
                <w:sz w:val="24"/>
                <w:szCs w:val="24"/>
                <w:u w:color="000000"/>
              </w:rPr>
              <w:t>млн руб</w:t>
            </w:r>
            <w:r w:rsidRPr="001A0FF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0E5BDD" w:rsidRDefault="00AA39F7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0E5BDD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9F7" w:rsidRPr="000E5BDD" w:rsidRDefault="008A21B3" w:rsidP="00794657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51,8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9F7" w:rsidRPr="00AA39F7" w:rsidRDefault="00AA39F7" w:rsidP="00660B7A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AA39F7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101,7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39F7" w:rsidRPr="008A21B3" w:rsidRDefault="008A21B3" w:rsidP="00097982">
            <w:pPr>
              <w:spacing w:after="0" w:line="240" w:lineRule="auto"/>
              <w:jc w:val="center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A21B3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134,9</w:t>
            </w:r>
          </w:p>
        </w:tc>
      </w:tr>
    </w:tbl>
    <w:p w:rsidR="002746A9" w:rsidRDefault="002746A9"/>
    <w:sectPr w:rsidR="002746A9" w:rsidSect="001A0FF2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53" w:rsidRDefault="002B3453" w:rsidP="002746A9">
      <w:pPr>
        <w:spacing w:after="0" w:line="240" w:lineRule="auto"/>
      </w:pPr>
      <w:r>
        <w:separator/>
      </w:r>
    </w:p>
  </w:endnote>
  <w:endnote w:type="continuationSeparator" w:id="0">
    <w:p w:rsidR="002B3453" w:rsidRDefault="002B3453" w:rsidP="002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53" w:rsidRDefault="002B3453" w:rsidP="002746A9">
      <w:pPr>
        <w:spacing w:after="0" w:line="240" w:lineRule="auto"/>
      </w:pPr>
      <w:r>
        <w:separator/>
      </w:r>
    </w:p>
  </w:footnote>
  <w:footnote w:type="continuationSeparator" w:id="0">
    <w:p w:rsidR="002B3453" w:rsidRDefault="002B3453" w:rsidP="002746A9">
      <w:pPr>
        <w:spacing w:after="0" w:line="240" w:lineRule="auto"/>
      </w:pPr>
      <w:r>
        <w:continuationSeparator/>
      </w:r>
    </w:p>
  </w:footnote>
  <w:footnote w:id="1">
    <w:p w:rsidR="00AA39F7" w:rsidRPr="00A64FF4" w:rsidRDefault="00AA39F7" w:rsidP="00CA3BBA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Нарастающим итогом</w:t>
      </w:r>
    </w:p>
  </w:footnote>
  <w:footnote w:id="2">
    <w:p w:rsidR="00CB479D" w:rsidRPr="00A64FF4" w:rsidRDefault="00CB479D" w:rsidP="00770E73">
      <w:pPr>
        <w:pStyle w:val="a5"/>
        <w:rPr>
          <w:lang w:val="ru-RU"/>
        </w:rPr>
      </w:pPr>
      <w:r>
        <w:rPr>
          <w:rStyle w:val="a7"/>
        </w:rPr>
        <w:footnoteRef/>
      </w:r>
      <w:r w:rsidRPr="00A64FF4">
        <w:rPr>
          <w:lang w:val="ru-RU"/>
        </w:rPr>
        <w:t>Нарастающим итогом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407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FCC7244"/>
    <w:multiLevelType w:val="hybridMultilevel"/>
    <w:tmpl w:val="E54E75BC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A9"/>
    <w:rsid w:val="000074C7"/>
    <w:rsid w:val="00024F5C"/>
    <w:rsid w:val="00035837"/>
    <w:rsid w:val="00051E4B"/>
    <w:rsid w:val="00075CB5"/>
    <w:rsid w:val="00087E82"/>
    <w:rsid w:val="00097982"/>
    <w:rsid w:val="000E0BB1"/>
    <w:rsid w:val="000E5BDD"/>
    <w:rsid w:val="000F5CCC"/>
    <w:rsid w:val="00144DFF"/>
    <w:rsid w:val="00183B21"/>
    <w:rsid w:val="001A0FF2"/>
    <w:rsid w:val="001E0AC5"/>
    <w:rsid w:val="001E25AC"/>
    <w:rsid w:val="001F368C"/>
    <w:rsid w:val="0024031A"/>
    <w:rsid w:val="002440F7"/>
    <w:rsid w:val="0026279F"/>
    <w:rsid w:val="002746A9"/>
    <w:rsid w:val="0027768A"/>
    <w:rsid w:val="002B3453"/>
    <w:rsid w:val="00355F2E"/>
    <w:rsid w:val="00370CA0"/>
    <w:rsid w:val="00376E2A"/>
    <w:rsid w:val="00391B32"/>
    <w:rsid w:val="003A185E"/>
    <w:rsid w:val="003F1D66"/>
    <w:rsid w:val="00407437"/>
    <w:rsid w:val="00413D38"/>
    <w:rsid w:val="00440161"/>
    <w:rsid w:val="00446223"/>
    <w:rsid w:val="004477F2"/>
    <w:rsid w:val="00456DDE"/>
    <w:rsid w:val="004C23DC"/>
    <w:rsid w:val="00561B99"/>
    <w:rsid w:val="005713B5"/>
    <w:rsid w:val="005A4DC0"/>
    <w:rsid w:val="00632F2B"/>
    <w:rsid w:val="006C19B0"/>
    <w:rsid w:val="006D0017"/>
    <w:rsid w:val="006D47F9"/>
    <w:rsid w:val="00745B1B"/>
    <w:rsid w:val="00770E73"/>
    <w:rsid w:val="00773387"/>
    <w:rsid w:val="00794657"/>
    <w:rsid w:val="00795291"/>
    <w:rsid w:val="00805C1D"/>
    <w:rsid w:val="00817241"/>
    <w:rsid w:val="008A21B3"/>
    <w:rsid w:val="008C4134"/>
    <w:rsid w:val="008C669D"/>
    <w:rsid w:val="008F191D"/>
    <w:rsid w:val="00970123"/>
    <w:rsid w:val="00972473"/>
    <w:rsid w:val="009759F1"/>
    <w:rsid w:val="00985EFA"/>
    <w:rsid w:val="0099701F"/>
    <w:rsid w:val="009A5BB7"/>
    <w:rsid w:val="009F72B2"/>
    <w:rsid w:val="00A96617"/>
    <w:rsid w:val="00AA39F7"/>
    <w:rsid w:val="00AC2BCC"/>
    <w:rsid w:val="00AC407B"/>
    <w:rsid w:val="00AD1ACC"/>
    <w:rsid w:val="00AE4E8D"/>
    <w:rsid w:val="00B04A40"/>
    <w:rsid w:val="00B17698"/>
    <w:rsid w:val="00BA6FF8"/>
    <w:rsid w:val="00BD33FD"/>
    <w:rsid w:val="00BD5277"/>
    <w:rsid w:val="00BF6493"/>
    <w:rsid w:val="00BF7E1C"/>
    <w:rsid w:val="00C017AE"/>
    <w:rsid w:val="00C12E17"/>
    <w:rsid w:val="00C54309"/>
    <w:rsid w:val="00C6082E"/>
    <w:rsid w:val="00CA3BBA"/>
    <w:rsid w:val="00CB479D"/>
    <w:rsid w:val="00D75F7E"/>
    <w:rsid w:val="00D95C8D"/>
    <w:rsid w:val="00DB4161"/>
    <w:rsid w:val="00DC1B7D"/>
    <w:rsid w:val="00DF6B8A"/>
    <w:rsid w:val="00E55F4A"/>
    <w:rsid w:val="00EF4F66"/>
    <w:rsid w:val="00F03DEF"/>
    <w:rsid w:val="00F514A8"/>
    <w:rsid w:val="00F7697D"/>
    <w:rsid w:val="00FC6D04"/>
    <w:rsid w:val="00FD602A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0"/>
    <w:pPr>
      <w:spacing w:after="200" w:line="276" w:lineRule="auto"/>
    </w:pPr>
    <w:rPr>
      <w:rFonts w:ascii="Times New Roman" w:hAnsi="Times New Roman" w:cs="Calibri"/>
      <w:sz w:val="28"/>
    </w:rPr>
  </w:style>
  <w:style w:type="paragraph" w:styleId="3">
    <w:name w:val="heading 3"/>
    <w:basedOn w:val="a"/>
    <w:next w:val="a"/>
    <w:link w:val="30"/>
    <w:unhideWhenUsed/>
    <w:qFormat/>
    <w:rsid w:val="005A4DC0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unhideWhenUsed/>
    <w:qFormat/>
    <w:rsid w:val="005A4DC0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4DC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5A4DC0"/>
    <w:rPr>
      <w:rFonts w:ascii="Times New Roman" w:eastAsiaTheme="majorEastAsia" w:hAnsi="Times New Roman" w:cstheme="majorBidi"/>
      <w:i/>
      <w:iCs/>
      <w:sz w:val="28"/>
    </w:rPr>
  </w:style>
  <w:style w:type="paragraph" w:styleId="a3">
    <w:name w:val="List Paragraph"/>
    <w:basedOn w:val="a"/>
    <w:link w:val="a4"/>
    <w:uiPriority w:val="34"/>
    <w:qFormat/>
    <w:rsid w:val="002746A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2746A9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2746A9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2746A9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746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0"/>
    <w:pPr>
      <w:spacing w:after="200" w:line="276" w:lineRule="auto"/>
    </w:pPr>
    <w:rPr>
      <w:rFonts w:ascii="Times New Roman" w:hAnsi="Times New Roman" w:cs="Calibri"/>
      <w:sz w:val="28"/>
    </w:rPr>
  </w:style>
  <w:style w:type="paragraph" w:styleId="3">
    <w:name w:val="heading 3"/>
    <w:basedOn w:val="a"/>
    <w:next w:val="a"/>
    <w:link w:val="30"/>
    <w:unhideWhenUsed/>
    <w:qFormat/>
    <w:rsid w:val="005A4DC0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unhideWhenUsed/>
    <w:qFormat/>
    <w:rsid w:val="005A4DC0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4DC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5A4DC0"/>
    <w:rPr>
      <w:rFonts w:ascii="Times New Roman" w:eastAsiaTheme="majorEastAsia" w:hAnsi="Times New Roman" w:cstheme="majorBidi"/>
      <w:i/>
      <w:iCs/>
      <w:sz w:val="28"/>
    </w:rPr>
  </w:style>
  <w:style w:type="paragraph" w:styleId="a3">
    <w:name w:val="List Paragraph"/>
    <w:basedOn w:val="a"/>
    <w:link w:val="a4"/>
    <w:uiPriority w:val="34"/>
    <w:qFormat/>
    <w:rsid w:val="002746A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2746A9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"/>
    <w:link w:val="a6"/>
    <w:semiHidden/>
    <w:unhideWhenUsed/>
    <w:rsid w:val="002746A9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2746A9"/>
    <w:rPr>
      <w:rFonts w:ascii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unhideWhenUsed/>
    <w:rsid w:val="002746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EA42-FACD-42DD-A9C6-F1762641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Подшивалов Евгений Николаевич</dc:creator>
  <cp:lastModifiedBy>Тютюнникова Людмила Николаевна</cp:lastModifiedBy>
  <cp:revision>5</cp:revision>
  <cp:lastPrinted>2018-07-17T10:05:00Z</cp:lastPrinted>
  <dcterms:created xsi:type="dcterms:W3CDTF">2018-07-31T04:02:00Z</dcterms:created>
  <dcterms:modified xsi:type="dcterms:W3CDTF">2018-07-31T04:04:00Z</dcterms:modified>
</cp:coreProperties>
</file>